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6C9EB75A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336297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1FB11E7B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B0214A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B0214A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903160" w14:paraId="6650064D" w14:textId="77777777" w:rsidTr="00246E93">
        <w:tc>
          <w:tcPr>
            <w:tcW w:w="9521" w:type="dxa"/>
            <w:shd w:val="clear" w:color="auto" w:fill="auto"/>
          </w:tcPr>
          <w:p w14:paraId="4E653885" w14:textId="538334F9" w:rsidR="00336297" w:rsidRPr="00336297" w:rsidRDefault="00336297" w:rsidP="00336297">
            <w:pPr>
              <w:rPr>
                <w:rFonts w:ascii="Arial" w:hAnsi="Arial" w:cs="Arial"/>
                <w:b/>
                <w:sz w:val="22"/>
              </w:rPr>
            </w:pPr>
            <w:r w:rsidRPr="00336297">
              <w:rPr>
                <w:rFonts w:ascii="Arial" w:hAnsi="Arial" w:cs="Arial"/>
                <w:b/>
                <w:sz w:val="22"/>
              </w:rPr>
              <w:t xml:space="preserve">Grupa 29. </w:t>
            </w:r>
            <w:proofErr w:type="spellStart"/>
            <w:r w:rsidRPr="00336297">
              <w:rPr>
                <w:rFonts w:ascii="Arial" w:hAnsi="Arial" w:cs="Arial"/>
                <w:b/>
                <w:sz w:val="22"/>
              </w:rPr>
              <w:t>Reagensi</w:t>
            </w:r>
            <w:proofErr w:type="spellEnd"/>
            <w:r w:rsidRPr="00336297">
              <w:rPr>
                <w:rFonts w:ascii="Arial" w:hAnsi="Arial" w:cs="Arial"/>
                <w:b/>
                <w:sz w:val="22"/>
              </w:rPr>
              <w:t xml:space="preserve"> za instrument BD Phoenix M50 </w:t>
            </w:r>
            <w:proofErr w:type="spellStart"/>
            <w:r w:rsidRPr="00336297">
              <w:rPr>
                <w:rFonts w:ascii="Arial" w:hAnsi="Arial" w:cs="Arial"/>
                <w:b/>
                <w:sz w:val="22"/>
              </w:rPr>
              <w:t>ili</w:t>
            </w:r>
            <w:proofErr w:type="spellEnd"/>
            <w:r w:rsidRPr="00336297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36297">
              <w:rPr>
                <w:rFonts w:ascii="Arial" w:hAnsi="Arial" w:cs="Arial"/>
                <w:b/>
                <w:sz w:val="22"/>
              </w:rPr>
              <w:t>jednakovrijedan</w:t>
            </w:r>
            <w:proofErr w:type="spellEnd"/>
          </w:p>
          <w:p w14:paraId="05A91178" w14:textId="77777777" w:rsidR="00B0214A" w:rsidRDefault="00336297" w:rsidP="00336297">
            <w:pPr>
              <w:rPr>
                <w:rFonts w:ascii="Arial" w:hAnsi="Arial" w:cs="Arial"/>
                <w:b/>
                <w:sz w:val="22"/>
              </w:rPr>
            </w:pPr>
            <w:r w:rsidRPr="00336297">
              <w:rPr>
                <w:rFonts w:ascii="Arial" w:hAnsi="Arial" w:cs="Arial"/>
                <w:b/>
                <w:sz w:val="22"/>
              </w:rPr>
              <w:t xml:space="preserve">Grupa 50: </w:t>
            </w:r>
            <w:proofErr w:type="spellStart"/>
            <w:r w:rsidRPr="00336297">
              <w:rPr>
                <w:rFonts w:ascii="Arial" w:hAnsi="Arial" w:cs="Arial"/>
                <w:b/>
                <w:sz w:val="22"/>
              </w:rPr>
              <w:t>Potrošni</w:t>
            </w:r>
            <w:proofErr w:type="spellEnd"/>
            <w:r w:rsidRPr="00336297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336297">
              <w:rPr>
                <w:rFonts w:ascii="Arial" w:hAnsi="Arial" w:cs="Arial"/>
                <w:b/>
                <w:sz w:val="22"/>
              </w:rPr>
              <w:t>materijal</w:t>
            </w:r>
            <w:proofErr w:type="spellEnd"/>
            <w:r w:rsidRPr="00336297">
              <w:rPr>
                <w:rFonts w:ascii="Arial" w:hAnsi="Arial" w:cs="Arial"/>
                <w:b/>
                <w:sz w:val="22"/>
              </w:rPr>
              <w:t xml:space="preserve"> za </w:t>
            </w:r>
            <w:proofErr w:type="spellStart"/>
            <w:r w:rsidRPr="00336297">
              <w:rPr>
                <w:rFonts w:ascii="Arial" w:hAnsi="Arial" w:cs="Arial"/>
                <w:b/>
                <w:sz w:val="22"/>
              </w:rPr>
              <w:t>uređaj</w:t>
            </w:r>
            <w:proofErr w:type="spellEnd"/>
            <w:r w:rsidRPr="00336297">
              <w:rPr>
                <w:rFonts w:ascii="Arial" w:hAnsi="Arial" w:cs="Arial"/>
                <w:b/>
                <w:sz w:val="22"/>
              </w:rPr>
              <w:t xml:space="preserve"> BD BACTEC FX</w:t>
            </w:r>
            <w:r w:rsidRPr="00336297">
              <w:rPr>
                <w:rFonts w:ascii="Arial" w:hAnsi="Arial" w:cs="Arial"/>
                <w:b/>
                <w:sz w:val="22"/>
              </w:rPr>
              <w:tab/>
            </w:r>
          </w:p>
          <w:p w14:paraId="6DD02CB5" w14:textId="515D5C41" w:rsidR="002C5249" w:rsidRPr="00903160" w:rsidRDefault="00903160" w:rsidP="00336297">
            <w:pPr>
              <w:rPr>
                <w:rFonts w:ascii="Arial" w:hAnsi="Arial" w:cs="Arial"/>
                <w:b/>
                <w:sz w:val="22"/>
              </w:rPr>
            </w:pPr>
            <w:r w:rsidRPr="00903160">
              <w:rPr>
                <w:rFonts w:ascii="Arial" w:hAnsi="Arial" w:cs="Arial"/>
                <w:b/>
                <w:sz w:val="22"/>
              </w:rPr>
              <w:tab/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1264E733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B0214A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B0214A">
        <w:rPr>
          <w:rFonts w:ascii="Arial" w:eastAsia="Times New Roman" w:hAnsi="Arial" w:cs="Arial"/>
          <w:sz w:val="22"/>
          <w:szCs w:val="22"/>
          <w:lang w:val="hr-HR" w:eastAsia="hr-HR"/>
        </w:rPr>
        <w:t>29 i 50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B0214A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B0214A" w:rsidRPr="00B0214A">
        <w:rPr>
          <w:rFonts w:ascii="Arial" w:eastAsia="Times New Roman" w:hAnsi="Arial" w:cs="Arial"/>
          <w:b/>
          <w:sz w:val="22"/>
          <w:szCs w:val="22"/>
          <w:lang w:val="hr-HR" w:eastAsia="hr-HR"/>
        </w:rPr>
        <w:t>HOSPITALIJA TRGOVINA d.o.o.</w:t>
      </w:r>
      <w:r w:rsidR="00B0214A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77F91A0A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014852" w:rsidRPr="00014852">
        <w:rPr>
          <w:rFonts w:ascii="Arial" w:eastAsia="Times New Roman" w:hAnsi="Arial" w:cs="Arial"/>
          <w:sz w:val="22"/>
          <w:szCs w:val="22"/>
          <w:lang w:val="hr-HR" w:eastAsia="hr-HR"/>
        </w:rPr>
        <w:t>Andrea Škarica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014852" w:rsidRPr="00014852">
        <w:rPr>
          <w:rFonts w:ascii="Arial" w:eastAsia="Times New Roman" w:hAnsi="Arial" w:cs="Arial"/>
          <w:sz w:val="22"/>
          <w:szCs w:val="22"/>
          <w:lang w:val="hr-HR" w:eastAsia="hr-HR"/>
        </w:rPr>
        <w:t>javnanabava@htrg.hr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014852" w:rsidRPr="00014852">
        <w:rPr>
          <w:rFonts w:ascii="Arial" w:eastAsia="Times New Roman" w:hAnsi="Arial" w:cs="Arial"/>
          <w:sz w:val="22"/>
          <w:szCs w:val="22"/>
          <w:lang w:val="hr-HR" w:eastAsia="hr-HR"/>
        </w:rPr>
        <w:t>01 2362 180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75FE8698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014852" w:rsidRPr="00014852">
        <w:rPr>
          <w:rFonts w:ascii="Arial" w:eastAsia="Times New Roman" w:hAnsi="Arial" w:cs="Arial"/>
          <w:sz w:val="22"/>
          <w:szCs w:val="22"/>
          <w:lang w:val="hr-HR" w:eastAsia="hr-HR"/>
        </w:rPr>
        <w:t>javnanabava@htrg.hr</w:t>
      </w:r>
      <w:r w:rsidR="0001485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0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14852"/>
    <w:rsid w:val="00016E36"/>
    <w:rsid w:val="000416EB"/>
    <w:rsid w:val="00041A6D"/>
    <w:rsid w:val="000421B7"/>
    <w:rsid w:val="00060A58"/>
    <w:rsid w:val="000620E3"/>
    <w:rsid w:val="00084053"/>
    <w:rsid w:val="00084411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15F2"/>
    <w:rsid w:val="001F31BA"/>
    <w:rsid w:val="002162AA"/>
    <w:rsid w:val="00221857"/>
    <w:rsid w:val="00230D9C"/>
    <w:rsid w:val="002340CF"/>
    <w:rsid w:val="00246E93"/>
    <w:rsid w:val="00257537"/>
    <w:rsid w:val="002C5249"/>
    <w:rsid w:val="002D1890"/>
    <w:rsid w:val="002E09AC"/>
    <w:rsid w:val="002E4DA0"/>
    <w:rsid w:val="002F0F9B"/>
    <w:rsid w:val="00302B53"/>
    <w:rsid w:val="00314E0A"/>
    <w:rsid w:val="00324840"/>
    <w:rsid w:val="00336297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05F0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3D00"/>
    <w:rsid w:val="006763C2"/>
    <w:rsid w:val="00683BFD"/>
    <w:rsid w:val="00695D56"/>
    <w:rsid w:val="006A755E"/>
    <w:rsid w:val="006B1869"/>
    <w:rsid w:val="006B2026"/>
    <w:rsid w:val="006B3E27"/>
    <w:rsid w:val="006B73B7"/>
    <w:rsid w:val="006C3BD7"/>
    <w:rsid w:val="006D324C"/>
    <w:rsid w:val="006D6C61"/>
    <w:rsid w:val="006D75A0"/>
    <w:rsid w:val="006E23FF"/>
    <w:rsid w:val="00703125"/>
    <w:rsid w:val="00703997"/>
    <w:rsid w:val="007126C5"/>
    <w:rsid w:val="00712984"/>
    <w:rsid w:val="00713E38"/>
    <w:rsid w:val="007245DF"/>
    <w:rsid w:val="00737066"/>
    <w:rsid w:val="00761BBA"/>
    <w:rsid w:val="00782935"/>
    <w:rsid w:val="0078332B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CCD"/>
    <w:rsid w:val="00825ECE"/>
    <w:rsid w:val="0084671F"/>
    <w:rsid w:val="00851168"/>
    <w:rsid w:val="0085297D"/>
    <w:rsid w:val="008571EA"/>
    <w:rsid w:val="00862EFC"/>
    <w:rsid w:val="00880473"/>
    <w:rsid w:val="008A7591"/>
    <w:rsid w:val="008B7DED"/>
    <w:rsid w:val="008E13C7"/>
    <w:rsid w:val="008E6E31"/>
    <w:rsid w:val="008F2EB3"/>
    <w:rsid w:val="008F5FCC"/>
    <w:rsid w:val="00903160"/>
    <w:rsid w:val="00915C3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C22FA"/>
    <w:rsid w:val="00AD47F4"/>
    <w:rsid w:val="00AF17AD"/>
    <w:rsid w:val="00AF7C27"/>
    <w:rsid w:val="00B0214A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154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05AF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EF7B30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0848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803BB-E740-41BE-A1F0-8D6DDB3D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2676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5</cp:revision>
  <cp:lastPrinted>2023-07-11T08:18:00Z</cp:lastPrinted>
  <dcterms:created xsi:type="dcterms:W3CDTF">2023-12-28T15:00:00Z</dcterms:created>
  <dcterms:modified xsi:type="dcterms:W3CDTF">2024-01-04T09:04:00Z</dcterms:modified>
</cp:coreProperties>
</file>