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C33B" w14:textId="670AC2EE" w:rsidR="00D346F0" w:rsidRDefault="00500563" w:rsidP="00D346F0">
      <w:pPr>
        <w:rPr>
          <w:rFonts w:ascii="Arial" w:hAnsi="Arial" w:cs="Arial"/>
          <w:b/>
          <w:bCs/>
          <w:sz w:val="22"/>
          <w:szCs w:val="22"/>
        </w:rPr>
      </w:pPr>
      <w:r>
        <w:rPr>
          <w:rFonts w:ascii="Arial" w:hAnsi="Arial" w:cs="Arial"/>
          <w:b/>
          <w:bCs/>
          <w:sz w:val="22"/>
          <w:szCs w:val="22"/>
        </w:rPr>
        <w:t xml:space="preserve">The </w:t>
      </w:r>
      <w:r w:rsidR="008578B5" w:rsidRPr="00882D8D">
        <w:rPr>
          <w:rFonts w:ascii="Arial" w:hAnsi="Arial" w:cs="Arial"/>
          <w:b/>
          <w:bCs/>
          <w:sz w:val="22"/>
          <w:szCs w:val="22"/>
        </w:rPr>
        <w:t>Concept of Pilot Acti</w:t>
      </w:r>
      <w:r w:rsidR="00622DFC">
        <w:rPr>
          <w:rFonts w:ascii="Arial" w:hAnsi="Arial" w:cs="Arial"/>
          <w:b/>
          <w:bCs/>
          <w:sz w:val="22"/>
          <w:szCs w:val="22"/>
        </w:rPr>
        <w:t>vities</w:t>
      </w:r>
      <w:r w:rsidR="0034695C" w:rsidRPr="00882D8D">
        <w:rPr>
          <w:rFonts w:ascii="Arial" w:hAnsi="Arial" w:cs="Arial"/>
          <w:b/>
          <w:bCs/>
          <w:sz w:val="22"/>
          <w:szCs w:val="22"/>
        </w:rPr>
        <w:t xml:space="preserve"> </w:t>
      </w:r>
      <w:r w:rsidR="008578B5" w:rsidRPr="00882D8D">
        <w:rPr>
          <w:rFonts w:ascii="Arial" w:hAnsi="Arial" w:cs="Arial"/>
          <w:b/>
          <w:bCs/>
          <w:sz w:val="22"/>
          <w:szCs w:val="22"/>
        </w:rPr>
        <w:t xml:space="preserve">– UrbanBlueHealth </w:t>
      </w:r>
    </w:p>
    <w:p w14:paraId="7A368559" w14:textId="6BDF27D0" w:rsidR="008578B5" w:rsidRPr="00882D8D" w:rsidRDefault="00D346F0" w:rsidP="00702265">
      <w:pPr>
        <w:rPr>
          <w:rFonts w:ascii="Arial" w:hAnsi="Arial" w:cs="Arial"/>
          <w:b/>
          <w:bCs/>
          <w:sz w:val="22"/>
          <w:szCs w:val="22"/>
        </w:rPr>
      </w:pPr>
      <w:r w:rsidRPr="00D346F0">
        <w:rPr>
          <w:rFonts w:ascii="Arial" w:hAnsi="Arial" w:cs="Arial"/>
          <w:b/>
          <w:bCs/>
          <w:sz w:val="22"/>
          <w:szCs w:val="22"/>
        </w:rPr>
        <w:t>Croatian partners (HZJZ-PP6; NZJZ OBŽ – PP9, City of Osijek- PP8)</w:t>
      </w:r>
    </w:p>
    <w:p w14:paraId="18A69C26" w14:textId="49FED37A" w:rsidR="008578B5" w:rsidRPr="00882D8D" w:rsidRDefault="008578B5" w:rsidP="008578B5">
      <w:pPr>
        <w:rPr>
          <w:rFonts w:ascii="Arial" w:hAnsi="Arial" w:cs="Arial"/>
          <w:sz w:val="22"/>
          <w:szCs w:val="22"/>
        </w:rPr>
      </w:pPr>
      <w:r w:rsidRPr="00882D8D">
        <w:rPr>
          <w:rFonts w:ascii="Arial" w:hAnsi="Arial" w:cs="Arial"/>
          <w:sz w:val="22"/>
          <w:szCs w:val="22"/>
        </w:rPr>
        <w:t xml:space="preserve">The UrbanBlueHealth aims to enhance the integration of urban water bodies into public health and well-being initiatives, promoting sustainable urban planning, ecosystem services, and community engagement. Osijek, located </w:t>
      </w:r>
      <w:r w:rsidR="004A2D5F">
        <w:rPr>
          <w:rFonts w:ascii="Arial" w:hAnsi="Arial" w:cs="Arial"/>
          <w:sz w:val="22"/>
          <w:szCs w:val="22"/>
        </w:rPr>
        <w:t>on the banks of</w:t>
      </w:r>
      <w:r w:rsidR="004A2D5F" w:rsidRPr="00882D8D">
        <w:rPr>
          <w:rFonts w:ascii="Arial" w:hAnsi="Arial" w:cs="Arial"/>
          <w:sz w:val="22"/>
          <w:szCs w:val="22"/>
        </w:rPr>
        <w:t xml:space="preserve"> </w:t>
      </w:r>
      <w:r w:rsidRPr="00882D8D">
        <w:rPr>
          <w:rFonts w:ascii="Arial" w:hAnsi="Arial" w:cs="Arial"/>
          <w:sz w:val="22"/>
          <w:szCs w:val="22"/>
        </w:rPr>
        <w:t xml:space="preserve">the Drava River, </w:t>
      </w:r>
      <w:r w:rsidR="009255F8">
        <w:rPr>
          <w:rFonts w:ascii="Arial" w:hAnsi="Arial" w:cs="Arial"/>
          <w:sz w:val="22"/>
          <w:szCs w:val="22"/>
        </w:rPr>
        <w:t>is</w:t>
      </w:r>
      <w:r w:rsidRPr="00882D8D">
        <w:rPr>
          <w:rFonts w:ascii="Arial" w:hAnsi="Arial" w:cs="Arial"/>
          <w:sz w:val="22"/>
          <w:szCs w:val="22"/>
        </w:rPr>
        <w:t xml:space="preserve"> an ideal location to test pilot </w:t>
      </w:r>
      <w:r w:rsidR="00EC198F">
        <w:rPr>
          <w:rFonts w:ascii="Arial" w:hAnsi="Arial" w:cs="Arial"/>
          <w:sz w:val="22"/>
          <w:szCs w:val="22"/>
        </w:rPr>
        <w:t>activities</w:t>
      </w:r>
      <w:r w:rsidR="00EC198F" w:rsidRPr="00882D8D">
        <w:rPr>
          <w:rFonts w:ascii="Arial" w:hAnsi="Arial" w:cs="Arial"/>
          <w:sz w:val="22"/>
          <w:szCs w:val="22"/>
        </w:rPr>
        <w:t xml:space="preserve"> </w:t>
      </w:r>
      <w:r w:rsidRPr="00882D8D">
        <w:rPr>
          <w:rFonts w:ascii="Arial" w:hAnsi="Arial" w:cs="Arial"/>
          <w:sz w:val="22"/>
          <w:szCs w:val="22"/>
        </w:rPr>
        <w:t xml:space="preserve">under the UrbanBlueHealth initiative. </w:t>
      </w:r>
    </w:p>
    <w:p w14:paraId="4AC1182C" w14:textId="7F504947" w:rsidR="008578B5" w:rsidRPr="00882D8D" w:rsidRDefault="00F70BD2" w:rsidP="008578B5">
      <w:pPr>
        <w:rPr>
          <w:rFonts w:ascii="Arial" w:hAnsi="Arial" w:cs="Arial"/>
          <w:sz w:val="22"/>
          <w:szCs w:val="22"/>
        </w:rPr>
      </w:pPr>
      <w:proofErr w:type="spellStart"/>
      <w:r w:rsidRPr="00455D8E">
        <w:rPr>
          <w:rFonts w:ascii="Arial" w:hAnsi="Arial" w:cs="Arial"/>
          <w:sz w:val="22"/>
          <w:szCs w:val="22"/>
        </w:rPr>
        <w:t>The</w:t>
      </w:r>
      <w:proofErr w:type="spellEnd"/>
      <w:r w:rsidR="008578B5" w:rsidRPr="00455D8E">
        <w:rPr>
          <w:rFonts w:ascii="Arial" w:hAnsi="Arial" w:cs="Arial"/>
          <w:sz w:val="22"/>
          <w:szCs w:val="22"/>
        </w:rPr>
        <w:t xml:space="preserve"> </w:t>
      </w:r>
      <w:proofErr w:type="spellStart"/>
      <w:r w:rsidR="008578B5" w:rsidRPr="00455D8E">
        <w:rPr>
          <w:rFonts w:ascii="Arial" w:hAnsi="Arial" w:cs="Arial"/>
          <w:sz w:val="22"/>
          <w:szCs w:val="22"/>
        </w:rPr>
        <w:t>primary</w:t>
      </w:r>
      <w:proofErr w:type="spellEnd"/>
      <w:r w:rsidR="008578B5" w:rsidRPr="00455D8E">
        <w:rPr>
          <w:rFonts w:ascii="Arial" w:hAnsi="Arial" w:cs="Arial"/>
          <w:sz w:val="22"/>
          <w:szCs w:val="22"/>
        </w:rPr>
        <w:t xml:space="preserve"> </w:t>
      </w:r>
      <w:proofErr w:type="spellStart"/>
      <w:r w:rsidR="008578B5" w:rsidRPr="00455D8E">
        <w:rPr>
          <w:rFonts w:ascii="Arial" w:hAnsi="Arial" w:cs="Arial"/>
          <w:sz w:val="22"/>
          <w:szCs w:val="22"/>
        </w:rPr>
        <w:t>objective</w:t>
      </w:r>
      <w:proofErr w:type="spellEnd"/>
      <w:r w:rsidR="008578B5" w:rsidRPr="00455D8E">
        <w:rPr>
          <w:rFonts w:ascii="Arial" w:hAnsi="Arial" w:cs="Arial"/>
          <w:sz w:val="22"/>
          <w:szCs w:val="22"/>
        </w:rPr>
        <w:t xml:space="preserve"> </w:t>
      </w:r>
      <w:proofErr w:type="spellStart"/>
      <w:r w:rsidR="008578B5" w:rsidRPr="00455D8E">
        <w:rPr>
          <w:rFonts w:ascii="Arial" w:hAnsi="Arial" w:cs="Arial"/>
          <w:sz w:val="22"/>
          <w:szCs w:val="22"/>
        </w:rPr>
        <w:t>is</w:t>
      </w:r>
      <w:proofErr w:type="spellEnd"/>
      <w:r w:rsidR="008578B5" w:rsidRPr="00455D8E">
        <w:rPr>
          <w:rFonts w:ascii="Arial" w:hAnsi="Arial" w:cs="Arial"/>
          <w:sz w:val="22"/>
          <w:szCs w:val="22"/>
        </w:rPr>
        <w:t xml:space="preserve"> to </w:t>
      </w:r>
      <w:proofErr w:type="spellStart"/>
      <w:r w:rsidR="007271D2" w:rsidRPr="00455D8E">
        <w:rPr>
          <w:rFonts w:ascii="Arial" w:hAnsi="Arial" w:cs="Arial"/>
          <w:sz w:val="22"/>
          <w:szCs w:val="22"/>
        </w:rPr>
        <w:t>educe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risks</w:t>
      </w:r>
      <w:proofErr w:type="spellEnd"/>
      <w:r w:rsidR="007271D2" w:rsidRPr="00455D8E">
        <w:rPr>
          <w:rFonts w:ascii="Arial" w:hAnsi="Arial" w:cs="Arial"/>
          <w:sz w:val="22"/>
          <w:szCs w:val="22"/>
        </w:rPr>
        <w:t xml:space="preserve"> for </w:t>
      </w:r>
      <w:proofErr w:type="spellStart"/>
      <w:r w:rsidR="007271D2" w:rsidRPr="00455D8E">
        <w:rPr>
          <w:rFonts w:ascii="Arial" w:hAnsi="Arial" w:cs="Arial"/>
          <w:sz w:val="22"/>
          <w:szCs w:val="22"/>
        </w:rPr>
        <w:t>recreational</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users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in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Drava </w:t>
      </w:r>
      <w:proofErr w:type="spellStart"/>
      <w:r w:rsidR="007271D2" w:rsidRPr="00455D8E">
        <w:rPr>
          <w:rFonts w:ascii="Arial" w:hAnsi="Arial" w:cs="Arial"/>
          <w:sz w:val="22"/>
          <w:szCs w:val="22"/>
        </w:rPr>
        <w:t>River</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in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Osijek </w:t>
      </w:r>
      <w:proofErr w:type="spellStart"/>
      <w:r w:rsidR="007271D2" w:rsidRPr="00455D8E">
        <w:rPr>
          <w:rFonts w:ascii="Arial" w:hAnsi="Arial" w:cs="Arial"/>
          <w:sz w:val="22"/>
          <w:szCs w:val="22"/>
        </w:rPr>
        <w:t>area</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ensuring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safe</w:t>
      </w:r>
      <w:proofErr w:type="spellEnd"/>
      <w:r w:rsidR="007271D2" w:rsidRPr="00455D8E">
        <w:rPr>
          <w:rFonts w:ascii="Arial" w:hAnsi="Arial" w:cs="Arial"/>
          <w:sz w:val="22"/>
          <w:szCs w:val="22"/>
        </w:rPr>
        <w:t xml:space="preserve"> use </w:t>
      </w:r>
      <w:proofErr w:type="spellStart"/>
      <w:r w:rsidR="007271D2" w:rsidRPr="00455D8E">
        <w:rPr>
          <w:rFonts w:ascii="Arial" w:hAnsi="Arial" w:cs="Arial"/>
          <w:sz w:val="22"/>
          <w:szCs w:val="22"/>
        </w:rPr>
        <w:t>and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protecting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aquatic</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ecosystems</w:t>
      </w:r>
      <w:proofErr w:type="spellEnd"/>
      <w:r w:rsidR="007271D2" w:rsidRPr="007271D2">
        <w:rPr>
          <w:rFonts w:ascii="Arial" w:hAnsi="Arial" w:cs="Arial"/>
          <w:sz w:val="22"/>
          <w:szCs w:val="22"/>
        </w:rPr>
        <w:t xml:space="preserve">. </w:t>
      </w:r>
      <w:proofErr w:type="spellStart"/>
      <w:r w:rsidR="008578B5" w:rsidRPr="00882D8D">
        <w:rPr>
          <w:rFonts w:ascii="Arial" w:hAnsi="Arial" w:cs="Arial"/>
          <w:sz w:val="22"/>
          <w:szCs w:val="22"/>
        </w:rPr>
        <w:t>Addressing</w:t>
      </w:r>
      <w:proofErr w:type="spellEnd"/>
      <w:r w:rsidR="008578B5" w:rsidRPr="00882D8D">
        <w:rPr>
          <w:rFonts w:ascii="Arial" w:hAnsi="Arial" w:cs="Arial"/>
          <w:sz w:val="22"/>
          <w:szCs w:val="22"/>
        </w:rPr>
        <w:t xml:space="preserve"> </w:t>
      </w:r>
      <w:proofErr w:type="spellStart"/>
      <w:r w:rsidR="008578B5" w:rsidRPr="00882D8D">
        <w:rPr>
          <w:rFonts w:ascii="Arial" w:hAnsi="Arial" w:cs="Arial"/>
          <w:sz w:val="22"/>
          <w:szCs w:val="22"/>
        </w:rPr>
        <w:t>sources</w:t>
      </w:r>
      <w:proofErr w:type="spellEnd"/>
      <w:r w:rsidR="008578B5" w:rsidRPr="00882D8D">
        <w:rPr>
          <w:rFonts w:ascii="Arial" w:hAnsi="Arial" w:cs="Arial"/>
          <w:sz w:val="22"/>
          <w:szCs w:val="22"/>
        </w:rPr>
        <w:t xml:space="preserve"> </w:t>
      </w:r>
      <w:proofErr w:type="spellStart"/>
      <w:r w:rsidR="008578B5" w:rsidRPr="00882D8D">
        <w:rPr>
          <w:rFonts w:ascii="Arial" w:hAnsi="Arial" w:cs="Arial"/>
          <w:sz w:val="22"/>
          <w:szCs w:val="22"/>
        </w:rPr>
        <w:t>of</w:t>
      </w:r>
      <w:proofErr w:type="spellEnd"/>
      <w:r w:rsidR="008578B5" w:rsidRPr="00882D8D">
        <w:rPr>
          <w:rFonts w:ascii="Arial" w:hAnsi="Arial" w:cs="Arial"/>
          <w:sz w:val="22"/>
          <w:szCs w:val="22"/>
        </w:rPr>
        <w:t xml:space="preserve"> </w:t>
      </w:r>
      <w:proofErr w:type="spellStart"/>
      <w:r w:rsidR="008578B5" w:rsidRPr="00882D8D">
        <w:rPr>
          <w:rFonts w:ascii="Arial" w:hAnsi="Arial" w:cs="Arial"/>
          <w:sz w:val="22"/>
          <w:szCs w:val="22"/>
        </w:rPr>
        <w:t>contamination</w:t>
      </w:r>
      <w:proofErr w:type="spellEnd"/>
      <w:r w:rsidR="008578B5" w:rsidRPr="00882D8D">
        <w:rPr>
          <w:rFonts w:ascii="Arial" w:hAnsi="Arial" w:cs="Arial"/>
          <w:sz w:val="22"/>
          <w:szCs w:val="22"/>
        </w:rPr>
        <w:t xml:space="preserve"> such as agricultural runoff, wastewater discharge, and urban pollution </w:t>
      </w:r>
      <w:r w:rsidR="006C209F" w:rsidRPr="00882D8D">
        <w:rPr>
          <w:rFonts w:ascii="Arial" w:hAnsi="Arial" w:cs="Arial"/>
          <w:sz w:val="22"/>
          <w:szCs w:val="22"/>
        </w:rPr>
        <w:t xml:space="preserve">will be </w:t>
      </w:r>
      <w:r w:rsidR="009255F8">
        <w:rPr>
          <w:rFonts w:ascii="Arial" w:hAnsi="Arial" w:cs="Arial"/>
          <w:sz w:val="22"/>
          <w:szCs w:val="22"/>
        </w:rPr>
        <w:t>crucial</w:t>
      </w:r>
      <w:r w:rsidR="006C209F" w:rsidRPr="00882D8D">
        <w:rPr>
          <w:rFonts w:ascii="Arial" w:hAnsi="Arial" w:cs="Arial"/>
          <w:sz w:val="22"/>
          <w:szCs w:val="22"/>
        </w:rPr>
        <w:t>.</w:t>
      </w:r>
    </w:p>
    <w:p w14:paraId="6CC93CED" w14:textId="77777777" w:rsidR="00882D8D" w:rsidRPr="00882D8D" w:rsidRDefault="008578B5" w:rsidP="008578B5">
      <w:pPr>
        <w:rPr>
          <w:rFonts w:ascii="Arial" w:hAnsi="Arial" w:cs="Arial"/>
          <w:sz w:val="22"/>
          <w:szCs w:val="22"/>
        </w:rPr>
      </w:pPr>
      <w:r w:rsidRPr="00882D8D">
        <w:rPr>
          <w:rFonts w:ascii="Arial" w:hAnsi="Arial" w:cs="Arial"/>
          <w:sz w:val="22"/>
          <w:szCs w:val="22"/>
        </w:rPr>
        <w:t>The primary goal of the pilot phase is to analyze the water quality of the Drava River during the bathing season by focusing on water quality monitoring, pollution control, and public engagement. The actions will aim to identify the sources of water pollution, understand seasonal variations in water quality, and establish effective measures to ensure safe water for recreational use.</w:t>
      </w:r>
    </w:p>
    <w:p w14:paraId="7F335458" w14:textId="1053315E" w:rsidR="00882D8D" w:rsidRPr="00882D8D" w:rsidRDefault="00882D8D" w:rsidP="008578B5">
      <w:pPr>
        <w:rPr>
          <w:rFonts w:ascii="Arial" w:hAnsi="Arial" w:cs="Arial"/>
          <w:sz w:val="22"/>
          <w:szCs w:val="22"/>
        </w:rPr>
      </w:pPr>
      <w:r w:rsidRPr="00882D8D">
        <w:rPr>
          <w:rFonts w:ascii="Arial" w:hAnsi="Arial" w:cs="Arial"/>
          <w:sz w:val="22"/>
          <w:szCs w:val="22"/>
        </w:rPr>
        <w:t xml:space="preserve">In Croatia, bathing water quality is </w:t>
      </w:r>
      <w:r w:rsidR="008003B1">
        <w:rPr>
          <w:rFonts w:ascii="Arial" w:hAnsi="Arial" w:cs="Arial"/>
          <w:sz w:val="22"/>
          <w:szCs w:val="22"/>
        </w:rPr>
        <w:t>regulated</w:t>
      </w:r>
      <w:r w:rsidRPr="00882D8D">
        <w:rPr>
          <w:rFonts w:ascii="Arial" w:hAnsi="Arial" w:cs="Arial"/>
          <w:sz w:val="22"/>
          <w:szCs w:val="22"/>
        </w:rPr>
        <w:t xml:space="preserve"> by the Regulation on the Quality of Bathing Water, Official Gazette 51/2014. The Regulation is in line with the EU Directive 2006/7/</w:t>
      </w:r>
      <w:r w:rsidR="00D4479B" w:rsidRPr="00882D8D">
        <w:rPr>
          <w:rFonts w:ascii="Arial" w:hAnsi="Arial" w:cs="Arial"/>
          <w:sz w:val="22"/>
          <w:szCs w:val="22"/>
        </w:rPr>
        <w:t>E</w:t>
      </w:r>
      <w:r w:rsidR="00D4479B">
        <w:rPr>
          <w:rFonts w:ascii="Arial" w:hAnsi="Arial" w:cs="Arial"/>
          <w:sz w:val="22"/>
          <w:szCs w:val="22"/>
        </w:rPr>
        <w:t>C</w:t>
      </w:r>
      <w:r w:rsidRPr="00882D8D">
        <w:rPr>
          <w:rFonts w:ascii="Arial" w:hAnsi="Arial" w:cs="Arial"/>
          <w:sz w:val="22"/>
          <w:szCs w:val="22"/>
        </w:rPr>
        <w:t xml:space="preserve">. It applies to surface waters, including beaches, lakes, and rivers, where bathing is permitted. The Regulation stipulates  monitoring and classification of bathing waters, </w:t>
      </w:r>
      <w:r w:rsidR="006407EA">
        <w:rPr>
          <w:rFonts w:ascii="Arial" w:hAnsi="Arial" w:cs="Arial"/>
          <w:sz w:val="22"/>
          <w:szCs w:val="22"/>
        </w:rPr>
        <w:t xml:space="preserve">and </w:t>
      </w:r>
      <w:r w:rsidRPr="00882D8D">
        <w:rPr>
          <w:rFonts w:ascii="Arial" w:hAnsi="Arial" w:cs="Arial"/>
          <w:sz w:val="22"/>
          <w:szCs w:val="22"/>
        </w:rPr>
        <w:t xml:space="preserve"> management of water quality for bathing</w:t>
      </w:r>
      <w:r w:rsidR="009255F8">
        <w:rPr>
          <w:rFonts w:ascii="Arial" w:hAnsi="Arial" w:cs="Arial"/>
          <w:sz w:val="22"/>
          <w:szCs w:val="22"/>
        </w:rPr>
        <w:t>. It also requires informing the public about the quality of bathing waters</w:t>
      </w:r>
      <w:r w:rsidRPr="00882D8D">
        <w:rPr>
          <w:rFonts w:ascii="Arial" w:hAnsi="Arial" w:cs="Arial"/>
          <w:sz w:val="22"/>
          <w:szCs w:val="22"/>
        </w:rPr>
        <w:t xml:space="preserve">. The management measures for bathing waters are carried out by local self-government units, while  processing of monitoring results and  classification of bathing water quality are carried out by the Croatian Waters (Hrvatske vode). </w:t>
      </w:r>
      <w:r w:rsidRPr="00882D8D">
        <w:rPr>
          <w:rFonts w:ascii="Arial" w:hAnsi="Arial" w:cs="Arial"/>
          <w:sz w:val="22"/>
          <w:szCs w:val="22"/>
        </w:rPr>
        <w:br/>
        <w:t xml:space="preserve">The Regulation sets standards for microbiological properties of water at bathing areas, with a minimum of 5 samples per bathing season, which include testing </w:t>
      </w:r>
      <w:r w:rsidR="00DE53EC">
        <w:rPr>
          <w:rFonts w:ascii="Arial" w:hAnsi="Arial" w:cs="Arial"/>
          <w:sz w:val="22"/>
          <w:szCs w:val="22"/>
        </w:rPr>
        <w:t xml:space="preserve">for </w:t>
      </w:r>
      <w:r w:rsidRPr="00882D8D">
        <w:rPr>
          <w:rFonts w:ascii="Arial" w:hAnsi="Arial" w:cs="Arial"/>
          <w:sz w:val="22"/>
          <w:szCs w:val="22"/>
        </w:rPr>
        <w:t xml:space="preserve">the presence of </w:t>
      </w:r>
      <w:r w:rsidRPr="00882D8D">
        <w:rPr>
          <w:rFonts w:ascii="Arial" w:hAnsi="Arial" w:cs="Arial"/>
          <w:i/>
          <w:iCs/>
          <w:sz w:val="22"/>
          <w:szCs w:val="22"/>
        </w:rPr>
        <w:t>Enterococcus</w:t>
      </w:r>
      <w:r w:rsidRPr="00882D8D">
        <w:rPr>
          <w:rFonts w:ascii="Arial" w:hAnsi="Arial" w:cs="Arial"/>
          <w:sz w:val="22"/>
          <w:szCs w:val="22"/>
        </w:rPr>
        <w:t xml:space="preserve"> and </w:t>
      </w:r>
      <w:r w:rsidRPr="00882D8D">
        <w:rPr>
          <w:rFonts w:ascii="Arial" w:hAnsi="Arial" w:cs="Arial"/>
          <w:i/>
          <w:iCs/>
          <w:sz w:val="22"/>
          <w:szCs w:val="22"/>
        </w:rPr>
        <w:t>E.coli</w:t>
      </w:r>
      <w:r w:rsidRPr="00882D8D">
        <w:rPr>
          <w:rFonts w:ascii="Arial" w:hAnsi="Arial" w:cs="Arial"/>
          <w:sz w:val="22"/>
          <w:szCs w:val="22"/>
        </w:rPr>
        <w:t xml:space="preserve">. </w:t>
      </w:r>
      <w:r w:rsidR="00607464">
        <w:rPr>
          <w:rFonts w:ascii="Arial" w:hAnsi="Arial" w:cs="Arial"/>
          <w:sz w:val="22"/>
          <w:szCs w:val="22"/>
        </w:rPr>
        <w:t xml:space="preserve">The results of </w:t>
      </w:r>
      <w:r w:rsidR="00DE53EC">
        <w:rPr>
          <w:rFonts w:ascii="Arial" w:hAnsi="Arial" w:cs="Arial"/>
          <w:sz w:val="22"/>
          <w:szCs w:val="22"/>
        </w:rPr>
        <w:t xml:space="preserve">the </w:t>
      </w:r>
      <w:r w:rsidR="00607464">
        <w:rPr>
          <w:rFonts w:ascii="Arial" w:hAnsi="Arial" w:cs="Arial"/>
          <w:sz w:val="22"/>
          <w:szCs w:val="22"/>
        </w:rPr>
        <w:t xml:space="preserve">conducted analyses are published </w:t>
      </w:r>
      <w:r w:rsidR="003947E9">
        <w:rPr>
          <w:rFonts w:ascii="Arial" w:hAnsi="Arial" w:cs="Arial"/>
          <w:sz w:val="22"/>
          <w:szCs w:val="22"/>
        </w:rPr>
        <w:t xml:space="preserve">at </w:t>
      </w:r>
      <w:r w:rsidR="00607464">
        <w:rPr>
          <w:rFonts w:ascii="Arial" w:hAnsi="Arial" w:cs="Arial"/>
          <w:sz w:val="22"/>
          <w:szCs w:val="22"/>
        </w:rPr>
        <w:t xml:space="preserve"> national level </w:t>
      </w:r>
      <w:r w:rsidR="003B0791">
        <w:rPr>
          <w:rFonts w:ascii="Arial" w:hAnsi="Arial" w:cs="Arial"/>
          <w:sz w:val="22"/>
          <w:szCs w:val="22"/>
        </w:rPr>
        <w:t>on the webpage</w:t>
      </w:r>
      <w:r w:rsidR="00DE53EC">
        <w:rPr>
          <w:rFonts w:ascii="Arial" w:hAnsi="Arial" w:cs="Arial"/>
          <w:sz w:val="22"/>
          <w:szCs w:val="22"/>
        </w:rPr>
        <w:t>:</w:t>
      </w:r>
      <w:r w:rsidR="00607464">
        <w:rPr>
          <w:rFonts w:ascii="Arial" w:hAnsi="Arial" w:cs="Arial"/>
          <w:sz w:val="22"/>
          <w:szCs w:val="22"/>
        </w:rPr>
        <w:t xml:space="preserve"> </w:t>
      </w:r>
      <w:hyperlink r:id="rId8" w:history="1">
        <w:r w:rsidR="00607464" w:rsidRPr="00122125">
          <w:rPr>
            <w:rStyle w:val="Hiperveza"/>
            <w:rFonts w:ascii="Arial" w:hAnsi="Arial" w:cs="Arial"/>
            <w:sz w:val="22"/>
            <w:szCs w:val="22"/>
          </w:rPr>
          <w:t>https://vrtlac.izor.hr/kakvoca/</w:t>
        </w:r>
      </w:hyperlink>
      <w:r w:rsidR="00607464">
        <w:rPr>
          <w:rFonts w:ascii="Arial" w:hAnsi="Arial" w:cs="Arial"/>
          <w:sz w:val="22"/>
          <w:szCs w:val="22"/>
        </w:rPr>
        <w:t xml:space="preserve">. </w:t>
      </w:r>
      <w:r w:rsidR="002853DD" w:rsidRPr="002853DD">
        <w:rPr>
          <w:rFonts w:ascii="Arial" w:hAnsi="Arial" w:cs="Arial"/>
          <w:sz w:val="22"/>
          <w:szCs w:val="22"/>
        </w:rPr>
        <w:t xml:space="preserve">At the Osijek-Baranja County level, the results are published on the homepage of </w:t>
      </w:r>
      <w:r w:rsidR="002853DD">
        <w:rPr>
          <w:rFonts w:ascii="Arial" w:hAnsi="Arial" w:cs="Arial"/>
          <w:sz w:val="22"/>
          <w:szCs w:val="22"/>
        </w:rPr>
        <w:t>NZJZ-OBŽ (</w:t>
      </w:r>
      <w:hyperlink r:id="rId9" w:history="1">
        <w:r w:rsidR="002853DD" w:rsidRPr="00865B9E">
          <w:rPr>
            <w:rStyle w:val="Hiperveza"/>
            <w:rFonts w:ascii="Arial" w:hAnsi="Arial" w:cs="Arial"/>
            <w:sz w:val="22"/>
            <w:szCs w:val="22"/>
          </w:rPr>
          <w:t>https://www.zzjzosijek.hr/</w:t>
        </w:r>
      </w:hyperlink>
      <w:r w:rsidR="002853DD">
        <w:rPr>
          <w:rFonts w:ascii="Arial" w:hAnsi="Arial" w:cs="Arial"/>
          <w:sz w:val="22"/>
          <w:szCs w:val="22"/>
        </w:rPr>
        <w:t>)</w:t>
      </w:r>
      <w:r w:rsidR="002853DD" w:rsidRPr="002853DD">
        <w:rPr>
          <w:rFonts w:ascii="Arial" w:hAnsi="Arial" w:cs="Arial"/>
          <w:sz w:val="22"/>
          <w:szCs w:val="22"/>
        </w:rPr>
        <w:t>, where an interactive map with bathing locations and monitoring results is made available</w:t>
      </w:r>
      <w:r w:rsidR="002853DD">
        <w:rPr>
          <w:rFonts w:ascii="Arial" w:hAnsi="Arial" w:cs="Arial"/>
          <w:sz w:val="22"/>
          <w:szCs w:val="22"/>
        </w:rPr>
        <w:t xml:space="preserve"> during the bathing season</w:t>
      </w:r>
      <w:r w:rsidR="002853DD" w:rsidRPr="002853DD">
        <w:rPr>
          <w:rFonts w:ascii="Arial" w:hAnsi="Arial" w:cs="Arial"/>
          <w:sz w:val="22"/>
          <w:szCs w:val="22"/>
        </w:rPr>
        <w:t>.</w:t>
      </w:r>
    </w:p>
    <w:p w14:paraId="6F37A4BC" w14:textId="77777777" w:rsidR="008578B5" w:rsidRPr="00882D8D" w:rsidRDefault="008578B5" w:rsidP="008578B5">
      <w:pPr>
        <w:rPr>
          <w:rFonts w:ascii="Arial" w:hAnsi="Arial" w:cs="Arial"/>
          <w:b/>
          <w:bCs/>
          <w:sz w:val="22"/>
          <w:szCs w:val="22"/>
        </w:rPr>
      </w:pPr>
      <w:r w:rsidRPr="00882D8D">
        <w:rPr>
          <w:rFonts w:ascii="Arial" w:hAnsi="Arial" w:cs="Arial"/>
          <w:b/>
          <w:bCs/>
          <w:sz w:val="22"/>
          <w:szCs w:val="22"/>
        </w:rPr>
        <w:t>Water Quality Monitoring</w:t>
      </w:r>
    </w:p>
    <w:p w14:paraId="44B7A85F" w14:textId="62999533" w:rsidR="008578B5" w:rsidRPr="00882D8D" w:rsidRDefault="008578B5" w:rsidP="00340240">
      <w:pPr>
        <w:rPr>
          <w:rFonts w:ascii="Arial" w:hAnsi="Arial" w:cs="Arial"/>
          <w:sz w:val="22"/>
          <w:szCs w:val="22"/>
        </w:rPr>
      </w:pPr>
      <w:r w:rsidRPr="00882D8D">
        <w:rPr>
          <w:rFonts w:ascii="Arial" w:hAnsi="Arial" w:cs="Arial"/>
          <w:b/>
          <w:bCs/>
          <w:sz w:val="22"/>
          <w:szCs w:val="22"/>
        </w:rPr>
        <w:t>Objective</w:t>
      </w:r>
      <w:r w:rsidRPr="00882D8D">
        <w:rPr>
          <w:rFonts w:ascii="Arial" w:hAnsi="Arial" w:cs="Arial"/>
          <w:sz w:val="22"/>
          <w:szCs w:val="22"/>
        </w:rPr>
        <w:t>: Monitor</w:t>
      </w:r>
      <w:r w:rsidR="00F57B72">
        <w:rPr>
          <w:rFonts w:ascii="Arial" w:hAnsi="Arial" w:cs="Arial"/>
          <w:sz w:val="22"/>
          <w:szCs w:val="22"/>
        </w:rPr>
        <w:t>ing</w:t>
      </w:r>
      <w:r w:rsidRPr="00882D8D">
        <w:rPr>
          <w:rFonts w:ascii="Arial" w:hAnsi="Arial" w:cs="Arial"/>
          <w:sz w:val="22"/>
          <w:szCs w:val="22"/>
        </w:rPr>
        <w:t xml:space="preserve"> water quality throughout the bathing season</w:t>
      </w:r>
      <w:r w:rsidR="00B679AC">
        <w:rPr>
          <w:rFonts w:ascii="Arial" w:hAnsi="Arial" w:cs="Arial"/>
          <w:sz w:val="22"/>
          <w:szCs w:val="22"/>
        </w:rPr>
        <w:t xml:space="preserve">. </w:t>
      </w:r>
      <w:r w:rsidR="00340240">
        <w:rPr>
          <w:rFonts w:ascii="Arial" w:hAnsi="Arial" w:cs="Arial"/>
          <w:sz w:val="22"/>
          <w:szCs w:val="22"/>
        </w:rPr>
        <w:br/>
      </w:r>
      <w:r w:rsidR="00B679AC">
        <w:rPr>
          <w:rFonts w:ascii="Arial" w:hAnsi="Arial" w:cs="Arial"/>
          <w:sz w:val="22"/>
          <w:szCs w:val="22"/>
        </w:rPr>
        <w:t>Since there are only two parameters defined by the Regulation</w:t>
      </w:r>
      <w:r w:rsidR="0060317A">
        <w:rPr>
          <w:rFonts w:ascii="Arial" w:hAnsi="Arial" w:cs="Arial"/>
          <w:sz w:val="22"/>
          <w:szCs w:val="22"/>
        </w:rPr>
        <w:t xml:space="preserve"> (</w:t>
      </w:r>
      <w:r w:rsidR="0060317A" w:rsidRPr="00882D8D">
        <w:rPr>
          <w:rFonts w:ascii="Arial" w:hAnsi="Arial" w:cs="Arial"/>
          <w:i/>
          <w:iCs/>
          <w:sz w:val="22"/>
          <w:szCs w:val="22"/>
        </w:rPr>
        <w:t>E. coli</w:t>
      </w:r>
      <w:r w:rsidR="0060317A" w:rsidRPr="00882D8D">
        <w:rPr>
          <w:rFonts w:ascii="Arial" w:hAnsi="Arial" w:cs="Arial"/>
          <w:sz w:val="22"/>
          <w:szCs w:val="22"/>
        </w:rPr>
        <w:t xml:space="preserve">, </w:t>
      </w:r>
      <w:r w:rsidR="0060317A" w:rsidRPr="00882D8D">
        <w:rPr>
          <w:rFonts w:ascii="Arial" w:hAnsi="Arial" w:cs="Arial"/>
          <w:i/>
          <w:iCs/>
          <w:sz w:val="22"/>
          <w:szCs w:val="22"/>
        </w:rPr>
        <w:t>Enterococc</w:t>
      </w:r>
      <w:r w:rsidR="0060317A">
        <w:rPr>
          <w:rFonts w:ascii="Arial" w:hAnsi="Arial" w:cs="Arial"/>
          <w:i/>
          <w:iCs/>
          <w:sz w:val="22"/>
          <w:szCs w:val="22"/>
        </w:rPr>
        <w:t>us)</w:t>
      </w:r>
      <w:r w:rsidR="00B679AC">
        <w:rPr>
          <w:rFonts w:ascii="Arial" w:hAnsi="Arial" w:cs="Arial"/>
          <w:sz w:val="22"/>
          <w:szCs w:val="22"/>
        </w:rPr>
        <w:t xml:space="preserve">, we will </w:t>
      </w:r>
      <w:r w:rsidR="0060317A">
        <w:rPr>
          <w:rFonts w:ascii="Arial" w:hAnsi="Arial" w:cs="Arial"/>
          <w:sz w:val="22"/>
          <w:szCs w:val="22"/>
        </w:rPr>
        <w:t xml:space="preserve">analyse </w:t>
      </w:r>
      <w:r w:rsidR="00F57B72">
        <w:rPr>
          <w:rFonts w:ascii="Arial" w:hAnsi="Arial" w:cs="Arial"/>
          <w:sz w:val="22"/>
          <w:szCs w:val="22"/>
        </w:rPr>
        <w:t xml:space="preserve">the </w:t>
      </w:r>
      <w:r w:rsidR="0060317A">
        <w:rPr>
          <w:rFonts w:ascii="Arial" w:hAnsi="Arial" w:cs="Arial"/>
          <w:sz w:val="22"/>
          <w:szCs w:val="22"/>
        </w:rPr>
        <w:t>water</w:t>
      </w:r>
      <w:r w:rsidR="00B679AC">
        <w:rPr>
          <w:rFonts w:ascii="Arial" w:hAnsi="Arial" w:cs="Arial"/>
          <w:sz w:val="22"/>
          <w:szCs w:val="22"/>
        </w:rPr>
        <w:t xml:space="preserve"> for some other key parameters, including</w:t>
      </w:r>
      <w:r w:rsidR="005A64A9" w:rsidRPr="00882D8D">
        <w:rPr>
          <w:rFonts w:ascii="Arial" w:hAnsi="Arial" w:cs="Arial"/>
          <w:sz w:val="22"/>
          <w:szCs w:val="22"/>
        </w:rPr>
        <w:t xml:space="preserve"> </w:t>
      </w:r>
      <w:r w:rsidR="00262F18" w:rsidRPr="00882D8D">
        <w:rPr>
          <w:rFonts w:ascii="Arial" w:hAnsi="Arial" w:cs="Arial"/>
          <w:sz w:val="22"/>
          <w:szCs w:val="22"/>
        </w:rPr>
        <w:t xml:space="preserve">pH, conductivity, </w:t>
      </w:r>
      <w:r w:rsidR="006A3C71" w:rsidRPr="00882D8D">
        <w:rPr>
          <w:rFonts w:ascii="Arial" w:hAnsi="Arial" w:cs="Arial"/>
          <w:sz w:val="22"/>
          <w:szCs w:val="22"/>
        </w:rPr>
        <w:t xml:space="preserve">total P, total N, orto-phosphates, redox potential, dissolved oxygen, turbidity, ammonia, nitrates, nitrites, </w:t>
      </w:r>
      <w:r w:rsidR="005A64A9" w:rsidRPr="00882D8D">
        <w:rPr>
          <w:rFonts w:ascii="Arial" w:hAnsi="Arial" w:cs="Arial"/>
          <w:sz w:val="22"/>
          <w:szCs w:val="22"/>
        </w:rPr>
        <w:t>temperature, free chlorine</w:t>
      </w:r>
      <w:r w:rsidR="00FE46D7" w:rsidRPr="00882D8D">
        <w:rPr>
          <w:rFonts w:ascii="Arial" w:hAnsi="Arial" w:cs="Arial"/>
          <w:sz w:val="22"/>
          <w:szCs w:val="22"/>
        </w:rPr>
        <w:t xml:space="preserve">, </w:t>
      </w:r>
      <w:r w:rsidR="00FE46D7" w:rsidRPr="00882D8D">
        <w:rPr>
          <w:rFonts w:ascii="Arial" w:hAnsi="Arial" w:cs="Arial"/>
          <w:i/>
          <w:iCs/>
          <w:sz w:val="22"/>
          <w:szCs w:val="22"/>
        </w:rPr>
        <w:t>Salmonella</w:t>
      </w:r>
      <w:r w:rsidR="00FE46D7" w:rsidRPr="00882D8D">
        <w:rPr>
          <w:rFonts w:ascii="Arial" w:hAnsi="Arial" w:cs="Arial"/>
          <w:sz w:val="22"/>
          <w:szCs w:val="22"/>
        </w:rPr>
        <w:t xml:space="preserve">, </w:t>
      </w:r>
      <w:r w:rsidR="001E76D9">
        <w:rPr>
          <w:rFonts w:ascii="Arial" w:hAnsi="Arial" w:cs="Arial"/>
          <w:sz w:val="22"/>
          <w:szCs w:val="22"/>
        </w:rPr>
        <w:t>and s</w:t>
      </w:r>
      <w:r w:rsidR="00FE46D7" w:rsidRPr="00882D8D">
        <w:rPr>
          <w:rFonts w:ascii="Arial" w:hAnsi="Arial" w:cs="Arial"/>
          <w:sz w:val="22"/>
          <w:szCs w:val="22"/>
        </w:rPr>
        <w:t>omatic coliphages</w:t>
      </w:r>
      <w:r w:rsidRPr="00882D8D">
        <w:rPr>
          <w:rFonts w:ascii="Arial" w:hAnsi="Arial" w:cs="Arial"/>
          <w:sz w:val="22"/>
          <w:szCs w:val="22"/>
        </w:rPr>
        <w:t>.</w:t>
      </w:r>
    </w:p>
    <w:p w14:paraId="1F3BF562" w14:textId="562F4E9B" w:rsidR="00B803DC" w:rsidRPr="003A438D" w:rsidRDefault="008A08F5" w:rsidP="003A438D">
      <w:pPr>
        <w:numPr>
          <w:ilvl w:val="0"/>
          <w:numId w:val="3"/>
        </w:numPr>
        <w:rPr>
          <w:rFonts w:ascii="Arial" w:hAnsi="Arial" w:cs="Arial"/>
          <w:sz w:val="22"/>
          <w:szCs w:val="22"/>
        </w:rPr>
      </w:pPr>
      <w:proofErr w:type="spellStart"/>
      <w:r w:rsidRPr="00882D8D">
        <w:rPr>
          <w:rFonts w:ascii="Arial" w:hAnsi="Arial" w:cs="Arial"/>
          <w:b/>
          <w:bCs/>
          <w:sz w:val="22"/>
          <w:szCs w:val="22"/>
        </w:rPr>
        <w:t>Establish</w:t>
      </w:r>
      <w:r w:rsidR="0033030E">
        <w:rPr>
          <w:rFonts w:ascii="Arial" w:hAnsi="Arial" w:cs="Arial"/>
          <w:b/>
          <w:bCs/>
          <w:sz w:val="22"/>
          <w:szCs w:val="22"/>
        </w:rPr>
        <w:t>ing</w:t>
      </w:r>
      <w:proofErr w:type="spellEnd"/>
      <w:r w:rsidRPr="00882D8D">
        <w:rPr>
          <w:rFonts w:ascii="Arial" w:hAnsi="Arial" w:cs="Arial"/>
          <w:b/>
          <w:bCs/>
          <w:sz w:val="22"/>
          <w:szCs w:val="22"/>
        </w:rPr>
        <w:t xml:space="preserve"> monitoring </w:t>
      </w:r>
      <w:proofErr w:type="spellStart"/>
      <w:r w:rsidRPr="00882D8D">
        <w:rPr>
          <w:rFonts w:ascii="Arial" w:hAnsi="Arial" w:cs="Arial"/>
          <w:b/>
          <w:bCs/>
          <w:sz w:val="22"/>
          <w:szCs w:val="22"/>
        </w:rPr>
        <w:t>stations</w:t>
      </w:r>
      <w:proofErr w:type="spellEnd"/>
      <w:r w:rsidR="00C40F2B" w:rsidRPr="00882D8D">
        <w:rPr>
          <w:rFonts w:ascii="Arial" w:hAnsi="Arial" w:cs="Arial"/>
          <w:sz w:val="22"/>
          <w:szCs w:val="22"/>
        </w:rPr>
        <w:t xml:space="preserve"> – Drava Pampas, Drava </w:t>
      </w:r>
      <w:proofErr w:type="spellStart"/>
      <w:r w:rsidR="00C40F2B" w:rsidRPr="00882D8D">
        <w:rPr>
          <w:rFonts w:ascii="Arial" w:hAnsi="Arial" w:cs="Arial"/>
          <w:sz w:val="22"/>
          <w:szCs w:val="22"/>
        </w:rPr>
        <w:t>Copacabana</w:t>
      </w:r>
      <w:proofErr w:type="spellEnd"/>
      <w:r w:rsidR="00C40F2B" w:rsidRPr="00882D8D">
        <w:rPr>
          <w:rFonts w:ascii="Arial" w:hAnsi="Arial" w:cs="Arial"/>
          <w:sz w:val="22"/>
          <w:szCs w:val="22"/>
        </w:rPr>
        <w:t xml:space="preserve">, </w:t>
      </w:r>
      <w:proofErr w:type="spellStart"/>
      <w:r w:rsidR="00280CCF">
        <w:rPr>
          <w:rFonts w:ascii="Arial" w:hAnsi="Arial" w:cs="Arial"/>
          <w:sz w:val="22"/>
          <w:szCs w:val="22"/>
        </w:rPr>
        <w:t>and</w:t>
      </w:r>
      <w:proofErr w:type="spellEnd"/>
      <w:r w:rsidR="00280CCF">
        <w:rPr>
          <w:rFonts w:ascii="Arial" w:hAnsi="Arial" w:cs="Arial"/>
          <w:sz w:val="22"/>
          <w:szCs w:val="22"/>
        </w:rPr>
        <w:t xml:space="preserve"> </w:t>
      </w:r>
      <w:r w:rsidR="00C40F2B" w:rsidRPr="00882D8D">
        <w:rPr>
          <w:rFonts w:ascii="Arial" w:hAnsi="Arial" w:cs="Arial"/>
          <w:sz w:val="22"/>
          <w:szCs w:val="22"/>
        </w:rPr>
        <w:t>Drava Željeznički most</w:t>
      </w:r>
      <w:r w:rsidR="004D70DB">
        <w:rPr>
          <w:rFonts w:ascii="Arial" w:hAnsi="Arial" w:cs="Arial"/>
          <w:sz w:val="22"/>
          <w:szCs w:val="22"/>
        </w:rPr>
        <w:t>;</w:t>
      </w:r>
      <w:r w:rsidR="002028AC">
        <w:rPr>
          <w:rFonts w:ascii="Arial" w:hAnsi="Arial" w:cs="Arial"/>
          <w:sz w:val="22"/>
          <w:szCs w:val="22"/>
        </w:rPr>
        <w:br/>
        <w:t xml:space="preserve">- </w:t>
      </w:r>
      <w:proofErr w:type="spellStart"/>
      <w:r w:rsidR="00B803DC">
        <w:rPr>
          <w:rFonts w:ascii="Arial" w:hAnsi="Arial" w:cs="Arial"/>
          <w:sz w:val="22"/>
          <w:szCs w:val="22"/>
        </w:rPr>
        <w:t>m</w:t>
      </w:r>
      <w:r w:rsidR="002028AC">
        <w:rPr>
          <w:rFonts w:ascii="Arial" w:hAnsi="Arial" w:cs="Arial"/>
          <w:sz w:val="22"/>
          <w:szCs w:val="22"/>
        </w:rPr>
        <w:t>ultiparameter</w:t>
      </w:r>
      <w:proofErr w:type="spellEnd"/>
      <w:r w:rsidR="002028AC">
        <w:rPr>
          <w:rFonts w:ascii="Arial" w:hAnsi="Arial" w:cs="Arial"/>
          <w:sz w:val="22"/>
          <w:szCs w:val="22"/>
        </w:rPr>
        <w:t xml:space="preserve"> </w:t>
      </w:r>
      <w:proofErr w:type="spellStart"/>
      <w:r w:rsidR="002028AC">
        <w:rPr>
          <w:rFonts w:ascii="Arial" w:hAnsi="Arial" w:cs="Arial"/>
          <w:sz w:val="22"/>
          <w:szCs w:val="22"/>
        </w:rPr>
        <w:t>sonde</w:t>
      </w:r>
      <w:r w:rsidR="00B803DC">
        <w:rPr>
          <w:rFonts w:ascii="Arial" w:hAnsi="Arial" w:cs="Arial"/>
          <w:sz w:val="22"/>
          <w:szCs w:val="22"/>
        </w:rPr>
        <w:t>s</w:t>
      </w:r>
      <w:proofErr w:type="spellEnd"/>
      <w:r w:rsidR="002028AC">
        <w:rPr>
          <w:rFonts w:ascii="Arial" w:hAnsi="Arial" w:cs="Arial"/>
          <w:sz w:val="22"/>
          <w:szCs w:val="22"/>
        </w:rPr>
        <w:t xml:space="preserve"> </w:t>
      </w:r>
      <w:proofErr w:type="spellStart"/>
      <w:r w:rsidR="0060317A">
        <w:rPr>
          <w:rFonts w:ascii="Arial" w:hAnsi="Arial" w:cs="Arial"/>
          <w:sz w:val="22"/>
          <w:szCs w:val="22"/>
        </w:rPr>
        <w:t>will</w:t>
      </w:r>
      <w:proofErr w:type="spellEnd"/>
      <w:r w:rsidR="0060317A">
        <w:rPr>
          <w:rFonts w:ascii="Arial" w:hAnsi="Arial" w:cs="Arial"/>
          <w:sz w:val="22"/>
          <w:szCs w:val="22"/>
        </w:rPr>
        <w:t xml:space="preserve"> </w:t>
      </w:r>
      <w:proofErr w:type="spellStart"/>
      <w:r w:rsidR="002028AC">
        <w:rPr>
          <w:rFonts w:ascii="Arial" w:hAnsi="Arial" w:cs="Arial"/>
          <w:sz w:val="22"/>
          <w:szCs w:val="22"/>
        </w:rPr>
        <w:t>be</w:t>
      </w:r>
      <w:proofErr w:type="spellEnd"/>
      <w:r w:rsidR="002028AC">
        <w:rPr>
          <w:rFonts w:ascii="Arial" w:hAnsi="Arial" w:cs="Arial"/>
          <w:sz w:val="22"/>
          <w:szCs w:val="22"/>
        </w:rPr>
        <w:t xml:space="preserve"> </w:t>
      </w:r>
      <w:proofErr w:type="spellStart"/>
      <w:r w:rsidR="002028AC">
        <w:rPr>
          <w:rFonts w:ascii="Arial" w:hAnsi="Arial" w:cs="Arial"/>
          <w:sz w:val="22"/>
          <w:szCs w:val="22"/>
        </w:rPr>
        <w:t>placed</w:t>
      </w:r>
      <w:proofErr w:type="spellEnd"/>
      <w:r w:rsidR="002028AC">
        <w:rPr>
          <w:rFonts w:ascii="Arial" w:hAnsi="Arial" w:cs="Arial"/>
          <w:sz w:val="22"/>
          <w:szCs w:val="22"/>
        </w:rPr>
        <w:t xml:space="preserve"> at </w:t>
      </w:r>
      <w:proofErr w:type="spellStart"/>
      <w:r w:rsidR="005B2C53">
        <w:rPr>
          <w:rFonts w:ascii="Arial" w:hAnsi="Arial" w:cs="Arial"/>
          <w:sz w:val="22"/>
          <w:szCs w:val="22"/>
        </w:rPr>
        <w:t>the</w:t>
      </w:r>
      <w:proofErr w:type="spellEnd"/>
      <w:r w:rsidR="005B2C53">
        <w:rPr>
          <w:rFonts w:ascii="Arial" w:hAnsi="Arial" w:cs="Arial"/>
          <w:sz w:val="22"/>
          <w:szCs w:val="22"/>
        </w:rPr>
        <w:t xml:space="preserve"> </w:t>
      </w:r>
      <w:proofErr w:type="spellStart"/>
      <w:r w:rsidR="002028AC">
        <w:rPr>
          <w:rFonts w:ascii="Arial" w:hAnsi="Arial" w:cs="Arial"/>
          <w:sz w:val="22"/>
          <w:szCs w:val="22"/>
        </w:rPr>
        <w:t>Copacabana</w:t>
      </w:r>
      <w:proofErr w:type="spellEnd"/>
      <w:r w:rsidR="0060317A">
        <w:rPr>
          <w:rFonts w:ascii="Arial" w:hAnsi="Arial" w:cs="Arial"/>
          <w:sz w:val="22"/>
          <w:szCs w:val="22"/>
        </w:rPr>
        <w:t xml:space="preserve"> </w:t>
      </w:r>
      <w:proofErr w:type="spellStart"/>
      <w:r w:rsidR="00B803DC">
        <w:rPr>
          <w:rFonts w:ascii="Arial" w:hAnsi="Arial" w:cs="Arial"/>
          <w:sz w:val="22"/>
          <w:szCs w:val="22"/>
        </w:rPr>
        <w:t>and</w:t>
      </w:r>
      <w:proofErr w:type="spellEnd"/>
      <w:r w:rsidR="00B803DC">
        <w:rPr>
          <w:rFonts w:ascii="Arial" w:hAnsi="Arial" w:cs="Arial"/>
          <w:sz w:val="22"/>
          <w:szCs w:val="22"/>
        </w:rPr>
        <w:t xml:space="preserve"> </w:t>
      </w:r>
      <w:proofErr w:type="spellStart"/>
      <w:r w:rsidR="00B803DC">
        <w:rPr>
          <w:rFonts w:ascii="Arial" w:hAnsi="Arial" w:cs="Arial"/>
          <w:sz w:val="22"/>
          <w:szCs w:val="22"/>
        </w:rPr>
        <w:t>Pamaps</w:t>
      </w:r>
      <w:proofErr w:type="spellEnd"/>
      <w:r w:rsidR="00B803DC">
        <w:rPr>
          <w:rFonts w:ascii="Arial" w:hAnsi="Arial" w:cs="Arial"/>
          <w:sz w:val="22"/>
          <w:szCs w:val="22"/>
        </w:rPr>
        <w:t xml:space="preserve"> </w:t>
      </w:r>
      <w:proofErr w:type="spellStart"/>
      <w:r w:rsidR="0060317A">
        <w:rPr>
          <w:rFonts w:ascii="Arial" w:hAnsi="Arial" w:cs="Arial"/>
          <w:sz w:val="22"/>
          <w:szCs w:val="22"/>
        </w:rPr>
        <w:t>beach</w:t>
      </w:r>
      <w:proofErr w:type="spellEnd"/>
      <w:r w:rsidR="00A7504C">
        <w:rPr>
          <w:rFonts w:ascii="Arial" w:hAnsi="Arial" w:cs="Arial"/>
          <w:sz w:val="22"/>
          <w:szCs w:val="22"/>
        </w:rPr>
        <w:t>;</w:t>
      </w:r>
      <w:r w:rsidR="003A438D">
        <w:rPr>
          <w:rFonts w:ascii="Arial" w:hAnsi="Arial" w:cs="Arial"/>
          <w:sz w:val="22"/>
          <w:szCs w:val="22"/>
        </w:rPr>
        <w:br/>
      </w:r>
      <w:r w:rsidR="00A7504C" w:rsidRPr="003A438D">
        <w:rPr>
          <w:rFonts w:ascii="Arial" w:hAnsi="Arial" w:cs="Arial"/>
          <w:sz w:val="22"/>
          <w:szCs w:val="22"/>
        </w:rPr>
        <w:t xml:space="preserve">- </w:t>
      </w:r>
      <w:proofErr w:type="spellStart"/>
      <w:r w:rsidR="00B803DC" w:rsidRPr="003A438D">
        <w:rPr>
          <w:rFonts w:ascii="Arial" w:hAnsi="Arial" w:cs="Arial"/>
          <w:sz w:val="22"/>
          <w:szCs w:val="22"/>
        </w:rPr>
        <w:t>weather</w:t>
      </w:r>
      <w:proofErr w:type="spellEnd"/>
      <w:r w:rsidR="00B803DC" w:rsidRPr="003A438D">
        <w:rPr>
          <w:rFonts w:ascii="Arial" w:hAnsi="Arial" w:cs="Arial"/>
          <w:sz w:val="22"/>
          <w:szCs w:val="22"/>
        </w:rPr>
        <w:t xml:space="preserve"> monitoring </w:t>
      </w:r>
      <w:proofErr w:type="spellStart"/>
      <w:r w:rsidR="00B803DC" w:rsidRPr="003A438D">
        <w:rPr>
          <w:rFonts w:ascii="Arial" w:hAnsi="Arial" w:cs="Arial"/>
          <w:sz w:val="22"/>
          <w:szCs w:val="22"/>
        </w:rPr>
        <w:t>station</w:t>
      </w:r>
      <w:proofErr w:type="spellEnd"/>
      <w:r w:rsidR="00B803DC" w:rsidRPr="003A438D">
        <w:rPr>
          <w:rFonts w:ascii="Arial" w:hAnsi="Arial" w:cs="Arial"/>
          <w:sz w:val="22"/>
          <w:szCs w:val="22"/>
        </w:rPr>
        <w:t xml:space="preserve"> </w:t>
      </w:r>
      <w:proofErr w:type="spellStart"/>
      <w:r w:rsidR="00B803DC" w:rsidRPr="003A438D">
        <w:rPr>
          <w:rFonts w:ascii="Arial" w:hAnsi="Arial" w:cs="Arial"/>
          <w:sz w:val="22"/>
          <w:szCs w:val="22"/>
        </w:rPr>
        <w:t>will</w:t>
      </w:r>
      <w:proofErr w:type="spellEnd"/>
      <w:r w:rsidR="00B803DC" w:rsidRPr="003A438D">
        <w:rPr>
          <w:rFonts w:ascii="Arial" w:hAnsi="Arial" w:cs="Arial"/>
          <w:sz w:val="22"/>
          <w:szCs w:val="22"/>
        </w:rPr>
        <w:t xml:space="preserve"> be placed at the Copacabana beach;</w:t>
      </w:r>
    </w:p>
    <w:p w14:paraId="5FA678E3" w14:textId="5A416E7E" w:rsidR="00A7504C" w:rsidRPr="00A7504C" w:rsidRDefault="00A7504C" w:rsidP="00B803DC">
      <w:pPr>
        <w:ind w:left="720"/>
        <w:rPr>
          <w:rFonts w:ascii="Arial" w:hAnsi="Arial" w:cs="Arial"/>
          <w:sz w:val="22"/>
          <w:szCs w:val="22"/>
        </w:rPr>
      </w:pPr>
    </w:p>
    <w:p w14:paraId="01EF157B" w14:textId="77777777" w:rsidR="00A7504C" w:rsidRPr="002028AC" w:rsidRDefault="00A7504C" w:rsidP="00B803DC">
      <w:pPr>
        <w:ind w:left="720"/>
        <w:rPr>
          <w:rFonts w:ascii="Arial" w:hAnsi="Arial" w:cs="Arial"/>
          <w:sz w:val="22"/>
          <w:szCs w:val="22"/>
        </w:rPr>
      </w:pPr>
    </w:p>
    <w:p w14:paraId="5E2AE073" w14:textId="17325396" w:rsidR="008578B5" w:rsidRPr="003C392C" w:rsidRDefault="008A08F5" w:rsidP="003905BF">
      <w:pPr>
        <w:numPr>
          <w:ilvl w:val="0"/>
          <w:numId w:val="3"/>
        </w:numPr>
        <w:rPr>
          <w:rFonts w:ascii="Arial" w:hAnsi="Arial" w:cs="Arial"/>
          <w:sz w:val="22"/>
          <w:szCs w:val="22"/>
        </w:rPr>
      </w:pPr>
      <w:r w:rsidRPr="003C392C">
        <w:rPr>
          <w:rFonts w:ascii="Arial" w:hAnsi="Arial" w:cs="Arial"/>
          <w:b/>
          <w:bCs/>
          <w:sz w:val="22"/>
          <w:szCs w:val="22"/>
        </w:rPr>
        <w:t>Regular test</w:t>
      </w:r>
      <w:r w:rsidR="0033030E">
        <w:rPr>
          <w:rFonts w:ascii="Arial" w:hAnsi="Arial" w:cs="Arial"/>
          <w:b/>
          <w:bCs/>
          <w:sz w:val="22"/>
          <w:szCs w:val="22"/>
        </w:rPr>
        <w:t>ing</w:t>
      </w:r>
      <w:r w:rsidRPr="003C392C">
        <w:rPr>
          <w:rFonts w:ascii="Arial" w:hAnsi="Arial" w:cs="Arial"/>
          <w:b/>
          <w:bCs/>
          <w:sz w:val="22"/>
          <w:szCs w:val="22"/>
        </w:rPr>
        <w:t xml:space="preserve"> for key water quality parameters </w:t>
      </w:r>
      <w:bookmarkStart w:id="0" w:name="_Hlk189471524"/>
      <w:r w:rsidR="002028AC" w:rsidRPr="003C392C">
        <w:rPr>
          <w:rFonts w:ascii="Arial" w:hAnsi="Arial" w:cs="Arial"/>
          <w:sz w:val="22"/>
          <w:szCs w:val="22"/>
        </w:rPr>
        <w:br/>
        <w:t xml:space="preserve">- </w:t>
      </w:r>
      <w:r w:rsidR="00653C14">
        <w:rPr>
          <w:rFonts w:ascii="Arial" w:hAnsi="Arial" w:cs="Arial"/>
          <w:sz w:val="22"/>
          <w:szCs w:val="22"/>
        </w:rPr>
        <w:t>A</w:t>
      </w:r>
      <w:r w:rsidR="003C392C" w:rsidRPr="003C392C">
        <w:rPr>
          <w:rFonts w:ascii="Arial" w:hAnsi="Arial" w:cs="Arial"/>
          <w:sz w:val="22"/>
          <w:szCs w:val="22"/>
        </w:rPr>
        <w:t xml:space="preserve">t least </w:t>
      </w:r>
      <w:r w:rsidR="002028AC" w:rsidRPr="003C392C">
        <w:rPr>
          <w:rFonts w:ascii="Arial" w:hAnsi="Arial" w:cs="Arial"/>
          <w:sz w:val="22"/>
          <w:szCs w:val="22"/>
        </w:rPr>
        <w:t xml:space="preserve">8 samples </w:t>
      </w:r>
      <w:r w:rsidR="003C392C" w:rsidRPr="003C392C">
        <w:rPr>
          <w:rFonts w:ascii="Arial" w:hAnsi="Arial" w:cs="Arial"/>
          <w:sz w:val="22"/>
          <w:szCs w:val="22"/>
        </w:rPr>
        <w:t xml:space="preserve">will be taken </w:t>
      </w:r>
      <w:r w:rsidR="002028AC" w:rsidRPr="003C392C">
        <w:rPr>
          <w:rFonts w:ascii="Arial" w:hAnsi="Arial" w:cs="Arial"/>
          <w:sz w:val="22"/>
          <w:szCs w:val="22"/>
        </w:rPr>
        <w:t>throughout the bathing season</w:t>
      </w:r>
      <w:r w:rsidR="003C392C" w:rsidRPr="003C392C">
        <w:rPr>
          <w:rFonts w:ascii="Arial" w:hAnsi="Arial" w:cs="Arial"/>
          <w:sz w:val="22"/>
          <w:szCs w:val="22"/>
        </w:rPr>
        <w:t xml:space="preserve">, and the additional parameters, as well as </w:t>
      </w:r>
      <w:r w:rsidR="00653C14">
        <w:rPr>
          <w:rFonts w:ascii="Arial" w:hAnsi="Arial" w:cs="Arial"/>
          <w:sz w:val="22"/>
          <w:szCs w:val="22"/>
        </w:rPr>
        <w:t xml:space="preserve">the </w:t>
      </w:r>
      <w:r w:rsidR="003C392C" w:rsidRPr="003C392C">
        <w:rPr>
          <w:rFonts w:ascii="Arial" w:hAnsi="Arial" w:cs="Arial"/>
          <w:sz w:val="22"/>
          <w:szCs w:val="22"/>
        </w:rPr>
        <w:t xml:space="preserve">ones stipulated </w:t>
      </w:r>
      <w:r w:rsidR="00653C14">
        <w:rPr>
          <w:rFonts w:ascii="Arial" w:hAnsi="Arial" w:cs="Arial"/>
          <w:sz w:val="22"/>
          <w:szCs w:val="22"/>
        </w:rPr>
        <w:t>in</w:t>
      </w:r>
      <w:r w:rsidR="00653C14" w:rsidRPr="003C392C">
        <w:rPr>
          <w:rFonts w:ascii="Arial" w:hAnsi="Arial" w:cs="Arial"/>
          <w:sz w:val="22"/>
          <w:szCs w:val="22"/>
        </w:rPr>
        <w:t xml:space="preserve"> </w:t>
      </w:r>
      <w:r w:rsidR="003C392C" w:rsidRPr="003C392C">
        <w:rPr>
          <w:rFonts w:ascii="Arial" w:hAnsi="Arial" w:cs="Arial"/>
          <w:sz w:val="22"/>
          <w:szCs w:val="22"/>
        </w:rPr>
        <w:t>the Regulation, will be measured</w:t>
      </w:r>
      <w:r w:rsidR="002028AC" w:rsidRPr="003C392C">
        <w:rPr>
          <w:rFonts w:ascii="Arial" w:hAnsi="Arial" w:cs="Arial"/>
          <w:sz w:val="22"/>
          <w:szCs w:val="22"/>
        </w:rPr>
        <w:br/>
        <w:t xml:space="preserve">- </w:t>
      </w:r>
      <w:r w:rsidR="00521AC5">
        <w:rPr>
          <w:rFonts w:ascii="Arial" w:hAnsi="Arial" w:cs="Arial"/>
          <w:sz w:val="22"/>
          <w:szCs w:val="22"/>
        </w:rPr>
        <w:t>A</w:t>
      </w:r>
      <w:r w:rsidR="002028AC" w:rsidRPr="003C392C">
        <w:rPr>
          <w:rFonts w:ascii="Arial" w:hAnsi="Arial" w:cs="Arial"/>
          <w:sz w:val="22"/>
          <w:szCs w:val="22"/>
        </w:rPr>
        <w:t xml:space="preserve">dditional </w:t>
      </w:r>
      <w:r w:rsidR="003C392C" w:rsidRPr="003C392C">
        <w:rPr>
          <w:rFonts w:ascii="Arial" w:hAnsi="Arial" w:cs="Arial"/>
          <w:sz w:val="22"/>
          <w:szCs w:val="22"/>
        </w:rPr>
        <w:t>samples will be taken over the course of three days from the end of heavy rainfall</w:t>
      </w:r>
      <w:r w:rsidR="002028AC" w:rsidRPr="003C392C">
        <w:rPr>
          <w:rFonts w:ascii="Arial" w:hAnsi="Arial" w:cs="Arial"/>
          <w:sz w:val="22"/>
          <w:szCs w:val="22"/>
        </w:rPr>
        <w:t xml:space="preserve"> </w:t>
      </w:r>
      <w:bookmarkEnd w:id="0"/>
      <w:r w:rsidR="002028AC" w:rsidRPr="003C392C">
        <w:rPr>
          <w:rFonts w:ascii="Arial" w:hAnsi="Arial" w:cs="Arial"/>
          <w:sz w:val="22"/>
          <w:szCs w:val="22"/>
        </w:rPr>
        <w:t xml:space="preserve">(water will </w:t>
      </w:r>
      <w:r w:rsidR="003C392C">
        <w:rPr>
          <w:rFonts w:ascii="Arial" w:hAnsi="Arial" w:cs="Arial"/>
          <w:sz w:val="22"/>
          <w:szCs w:val="22"/>
        </w:rPr>
        <w:t>only be</w:t>
      </w:r>
      <w:r w:rsidR="002028AC" w:rsidRPr="003C392C">
        <w:rPr>
          <w:rFonts w:ascii="Arial" w:hAnsi="Arial" w:cs="Arial"/>
          <w:sz w:val="22"/>
          <w:szCs w:val="22"/>
        </w:rPr>
        <w:t xml:space="preserve"> tested for the presence of </w:t>
      </w:r>
      <w:r w:rsidR="002028AC" w:rsidRPr="003C392C">
        <w:rPr>
          <w:rFonts w:ascii="Arial" w:hAnsi="Arial" w:cs="Arial"/>
          <w:i/>
          <w:iCs/>
          <w:sz w:val="22"/>
          <w:szCs w:val="22"/>
        </w:rPr>
        <w:t>E.coli</w:t>
      </w:r>
      <w:r w:rsidR="002028AC" w:rsidRPr="003C392C">
        <w:rPr>
          <w:rFonts w:ascii="Arial" w:hAnsi="Arial" w:cs="Arial"/>
          <w:sz w:val="22"/>
          <w:szCs w:val="22"/>
        </w:rPr>
        <w:t xml:space="preserve"> and </w:t>
      </w:r>
      <w:r w:rsidR="002028AC" w:rsidRPr="003C392C">
        <w:rPr>
          <w:rFonts w:ascii="Arial" w:hAnsi="Arial" w:cs="Arial"/>
          <w:i/>
          <w:iCs/>
          <w:sz w:val="22"/>
          <w:szCs w:val="22"/>
        </w:rPr>
        <w:t>Enterococcus</w:t>
      </w:r>
      <w:r w:rsidR="003C392C" w:rsidRPr="003C392C">
        <w:rPr>
          <w:rFonts w:ascii="Arial" w:hAnsi="Arial" w:cs="Arial"/>
          <w:sz w:val="22"/>
          <w:szCs w:val="22"/>
        </w:rPr>
        <w:t>)</w:t>
      </w:r>
      <w:r w:rsidR="003C392C">
        <w:rPr>
          <w:rFonts w:ascii="Arial" w:hAnsi="Arial" w:cs="Arial"/>
          <w:sz w:val="22"/>
          <w:szCs w:val="22"/>
        </w:rPr>
        <w:br/>
      </w:r>
      <w:r w:rsidR="00CE3A1A" w:rsidRPr="00B803DC">
        <w:rPr>
          <w:rFonts w:ascii="Arial" w:hAnsi="Arial" w:cs="Arial"/>
          <w:iCs/>
          <w:sz w:val="22"/>
          <w:szCs w:val="22"/>
        </w:rPr>
        <w:t>Timeframe</w:t>
      </w:r>
      <w:r w:rsidR="008578B5" w:rsidRPr="003C392C">
        <w:rPr>
          <w:rFonts w:ascii="Arial" w:hAnsi="Arial" w:cs="Arial"/>
          <w:sz w:val="22"/>
          <w:szCs w:val="22"/>
        </w:rPr>
        <w:t>: June–September (throughout the bathing season).</w:t>
      </w:r>
    </w:p>
    <w:p w14:paraId="2DF186B4" w14:textId="7B4ED5CE" w:rsidR="008578B5" w:rsidRPr="00882D8D" w:rsidRDefault="005F052A" w:rsidP="008578B5">
      <w:pPr>
        <w:numPr>
          <w:ilvl w:val="0"/>
          <w:numId w:val="3"/>
        </w:numPr>
        <w:rPr>
          <w:rFonts w:ascii="Arial" w:hAnsi="Arial" w:cs="Arial"/>
          <w:sz w:val="22"/>
          <w:szCs w:val="22"/>
        </w:rPr>
      </w:pPr>
      <w:r w:rsidRPr="00882D8D">
        <w:rPr>
          <w:rFonts w:ascii="Arial" w:hAnsi="Arial" w:cs="Arial"/>
          <w:b/>
          <w:bCs/>
          <w:sz w:val="22"/>
          <w:szCs w:val="22"/>
        </w:rPr>
        <w:t>Collect</w:t>
      </w:r>
      <w:r w:rsidR="006A00CA">
        <w:rPr>
          <w:rFonts w:ascii="Arial" w:hAnsi="Arial" w:cs="Arial"/>
          <w:b/>
          <w:bCs/>
          <w:sz w:val="22"/>
          <w:szCs w:val="22"/>
        </w:rPr>
        <w:t>ing</w:t>
      </w:r>
      <w:r w:rsidR="000706C2" w:rsidRPr="00882D8D">
        <w:rPr>
          <w:rFonts w:ascii="Arial" w:hAnsi="Arial" w:cs="Arial"/>
          <w:b/>
          <w:bCs/>
          <w:sz w:val="22"/>
          <w:szCs w:val="22"/>
        </w:rPr>
        <w:t xml:space="preserve"> and process</w:t>
      </w:r>
      <w:r w:rsidR="006A00CA">
        <w:rPr>
          <w:rFonts w:ascii="Arial" w:hAnsi="Arial" w:cs="Arial"/>
          <w:b/>
          <w:bCs/>
          <w:sz w:val="22"/>
          <w:szCs w:val="22"/>
        </w:rPr>
        <w:t>ing</w:t>
      </w:r>
      <w:r w:rsidRPr="00882D8D">
        <w:rPr>
          <w:rFonts w:ascii="Arial" w:hAnsi="Arial" w:cs="Arial"/>
          <w:b/>
          <w:bCs/>
          <w:sz w:val="22"/>
          <w:szCs w:val="22"/>
        </w:rPr>
        <w:t xml:space="preserve"> data on water quality parameters </w:t>
      </w:r>
      <w:r w:rsidR="008578B5" w:rsidRPr="00882D8D">
        <w:rPr>
          <w:rFonts w:ascii="Arial" w:hAnsi="Arial" w:cs="Arial"/>
          <w:sz w:val="22"/>
          <w:szCs w:val="22"/>
        </w:rPr>
        <w:br/>
      </w:r>
      <w:r w:rsidR="006A00CA">
        <w:rPr>
          <w:rFonts w:ascii="Arial" w:hAnsi="Arial" w:cs="Arial"/>
          <w:sz w:val="22"/>
          <w:szCs w:val="22"/>
        </w:rPr>
        <w:t xml:space="preserve">- </w:t>
      </w:r>
      <w:r w:rsidR="008578B5" w:rsidRPr="001E76D9">
        <w:rPr>
          <w:rFonts w:ascii="Arial" w:hAnsi="Arial" w:cs="Arial"/>
          <w:sz w:val="22"/>
          <w:szCs w:val="22"/>
        </w:rPr>
        <w:t>Conduct</w:t>
      </w:r>
      <w:r w:rsidR="006A00CA">
        <w:rPr>
          <w:rFonts w:ascii="Arial" w:hAnsi="Arial" w:cs="Arial"/>
          <w:sz w:val="22"/>
          <w:szCs w:val="22"/>
        </w:rPr>
        <w:t>ing</w:t>
      </w:r>
      <w:r w:rsidR="008578B5" w:rsidRPr="001E76D9">
        <w:rPr>
          <w:rFonts w:ascii="Arial" w:hAnsi="Arial" w:cs="Arial"/>
          <w:sz w:val="22"/>
          <w:szCs w:val="22"/>
        </w:rPr>
        <w:t xml:space="preserve"> a comparative analysis of water quality data, identifying trends, peak contamination periods, and correlations with rainfall. Produc</w:t>
      </w:r>
      <w:r w:rsidR="00AA42EE">
        <w:rPr>
          <w:rFonts w:ascii="Arial" w:hAnsi="Arial" w:cs="Arial"/>
          <w:sz w:val="22"/>
          <w:szCs w:val="22"/>
        </w:rPr>
        <w:t>ing</w:t>
      </w:r>
      <w:r w:rsidR="008578B5" w:rsidRPr="001E76D9">
        <w:rPr>
          <w:rFonts w:ascii="Arial" w:hAnsi="Arial" w:cs="Arial"/>
          <w:sz w:val="22"/>
          <w:szCs w:val="22"/>
        </w:rPr>
        <w:t xml:space="preserve"> a report summarizing the findings for further use.</w:t>
      </w:r>
      <w:r w:rsidR="008578B5" w:rsidRPr="001E76D9">
        <w:rPr>
          <w:rFonts w:ascii="Arial" w:hAnsi="Arial" w:cs="Arial"/>
          <w:sz w:val="22"/>
          <w:szCs w:val="22"/>
        </w:rPr>
        <w:br/>
      </w:r>
      <w:r w:rsidR="008578B5" w:rsidRPr="00882D8D">
        <w:rPr>
          <w:rFonts w:ascii="Arial" w:hAnsi="Arial" w:cs="Arial"/>
          <w:i/>
          <w:iCs/>
          <w:sz w:val="22"/>
          <w:szCs w:val="22"/>
        </w:rPr>
        <w:t>Time</w:t>
      </w:r>
      <w:r w:rsidR="00AA42EE">
        <w:rPr>
          <w:rFonts w:ascii="Arial" w:hAnsi="Arial" w:cs="Arial"/>
          <w:i/>
          <w:iCs/>
          <w:sz w:val="22"/>
          <w:szCs w:val="22"/>
        </w:rPr>
        <w:t>frame</w:t>
      </w:r>
      <w:r w:rsidR="008578B5" w:rsidRPr="00882D8D">
        <w:rPr>
          <w:rFonts w:ascii="Arial" w:hAnsi="Arial" w:cs="Arial"/>
          <w:sz w:val="22"/>
          <w:szCs w:val="22"/>
        </w:rPr>
        <w:t>: after the bathing seaso</w:t>
      </w:r>
      <w:r w:rsidR="004A5471" w:rsidRPr="00882D8D">
        <w:rPr>
          <w:rFonts w:ascii="Arial" w:hAnsi="Arial" w:cs="Arial"/>
          <w:sz w:val="22"/>
          <w:szCs w:val="22"/>
        </w:rPr>
        <w:t>n</w:t>
      </w:r>
      <w:r w:rsidR="008578B5" w:rsidRPr="00882D8D">
        <w:rPr>
          <w:rFonts w:ascii="Arial" w:hAnsi="Arial" w:cs="Arial"/>
          <w:sz w:val="22"/>
          <w:szCs w:val="22"/>
        </w:rPr>
        <w:t>.</w:t>
      </w:r>
    </w:p>
    <w:p w14:paraId="25C96296" w14:textId="1A6D352D" w:rsidR="007C720D" w:rsidRPr="00882D8D" w:rsidRDefault="00DF18E9" w:rsidP="007C720D">
      <w:pPr>
        <w:rPr>
          <w:rFonts w:ascii="Arial" w:hAnsi="Arial" w:cs="Arial"/>
          <w:sz w:val="22"/>
          <w:szCs w:val="22"/>
        </w:rPr>
      </w:pPr>
      <w:r w:rsidRPr="00882D8D">
        <w:rPr>
          <w:rFonts w:ascii="Arial" w:hAnsi="Arial" w:cs="Arial"/>
          <w:sz w:val="22"/>
          <w:szCs w:val="22"/>
        </w:rPr>
        <w:t xml:space="preserve">NZJZ-OBŽ is responsible for sampling and </w:t>
      </w:r>
      <w:r w:rsidR="006D3454" w:rsidRPr="00882D8D">
        <w:rPr>
          <w:rFonts w:ascii="Arial" w:hAnsi="Arial" w:cs="Arial"/>
          <w:sz w:val="22"/>
          <w:szCs w:val="22"/>
        </w:rPr>
        <w:t xml:space="preserve">measurement of </w:t>
      </w:r>
      <w:r w:rsidR="006D3454" w:rsidRPr="00882D8D">
        <w:rPr>
          <w:rFonts w:ascii="Arial" w:hAnsi="Arial" w:cs="Arial"/>
          <w:sz w:val="22"/>
          <w:szCs w:val="22"/>
          <w:lang w:val="en-US"/>
        </w:rPr>
        <w:t>physic</w:t>
      </w:r>
      <w:r w:rsidR="006D18A8">
        <w:rPr>
          <w:rFonts w:ascii="Arial" w:hAnsi="Arial" w:cs="Arial"/>
          <w:sz w:val="22"/>
          <w:szCs w:val="22"/>
        </w:rPr>
        <w:t>al</w:t>
      </w:r>
      <w:r w:rsidR="006D3454" w:rsidRPr="00882D8D">
        <w:rPr>
          <w:rFonts w:ascii="Arial" w:hAnsi="Arial" w:cs="Arial"/>
          <w:sz w:val="22"/>
          <w:szCs w:val="22"/>
          <w:lang w:val="en-US"/>
        </w:rPr>
        <w:t>-chemical parameters of water</w:t>
      </w:r>
      <w:r w:rsidR="002028AC">
        <w:rPr>
          <w:rFonts w:ascii="Arial" w:hAnsi="Arial" w:cs="Arial"/>
          <w:sz w:val="22"/>
          <w:szCs w:val="22"/>
          <w:lang w:val="en-US"/>
        </w:rPr>
        <w:t>, as well as</w:t>
      </w:r>
      <w:r w:rsidR="006D18A8">
        <w:rPr>
          <w:rFonts w:ascii="Arial" w:hAnsi="Arial" w:cs="Arial"/>
          <w:sz w:val="22"/>
          <w:szCs w:val="22"/>
          <w:lang w:val="en-US"/>
        </w:rPr>
        <w:t xml:space="preserve"> the</w:t>
      </w:r>
      <w:r w:rsidR="002028AC">
        <w:rPr>
          <w:rFonts w:ascii="Arial" w:hAnsi="Arial" w:cs="Arial"/>
          <w:sz w:val="22"/>
          <w:szCs w:val="22"/>
          <w:lang w:val="en-US"/>
        </w:rPr>
        <w:t xml:space="preserve"> assessment of </w:t>
      </w:r>
      <w:r w:rsidR="002028AC" w:rsidRPr="002028AC">
        <w:rPr>
          <w:rFonts w:ascii="Arial" w:hAnsi="Arial" w:cs="Arial"/>
          <w:i/>
          <w:iCs/>
          <w:sz w:val="22"/>
          <w:szCs w:val="22"/>
          <w:lang w:val="en-US"/>
        </w:rPr>
        <w:t>E.coli</w:t>
      </w:r>
      <w:r w:rsidR="002028AC">
        <w:rPr>
          <w:rFonts w:ascii="Arial" w:hAnsi="Arial" w:cs="Arial"/>
          <w:sz w:val="22"/>
          <w:szCs w:val="22"/>
          <w:lang w:val="en-US"/>
        </w:rPr>
        <w:t xml:space="preserve">, </w:t>
      </w:r>
      <w:r w:rsidR="002028AC" w:rsidRPr="002028AC">
        <w:rPr>
          <w:rFonts w:ascii="Arial" w:hAnsi="Arial" w:cs="Arial"/>
          <w:i/>
          <w:iCs/>
          <w:sz w:val="22"/>
          <w:szCs w:val="22"/>
          <w:lang w:val="en-US"/>
        </w:rPr>
        <w:t>Enterococcus</w:t>
      </w:r>
      <w:r w:rsidR="002028AC">
        <w:rPr>
          <w:rFonts w:ascii="Arial" w:hAnsi="Arial" w:cs="Arial"/>
          <w:sz w:val="22"/>
          <w:szCs w:val="22"/>
          <w:lang w:val="en-US"/>
        </w:rPr>
        <w:t xml:space="preserve"> and</w:t>
      </w:r>
      <w:r w:rsidR="00BF143D" w:rsidRPr="00882D8D">
        <w:rPr>
          <w:rFonts w:ascii="Arial" w:hAnsi="Arial" w:cs="Arial"/>
          <w:sz w:val="22"/>
          <w:szCs w:val="22"/>
          <w:lang w:val="en-US"/>
        </w:rPr>
        <w:t xml:space="preserve"> </w:t>
      </w:r>
      <w:r w:rsidR="00BF143D" w:rsidRPr="00882D8D">
        <w:rPr>
          <w:rFonts w:ascii="Arial" w:hAnsi="Arial" w:cs="Arial"/>
          <w:i/>
          <w:iCs/>
          <w:sz w:val="22"/>
          <w:szCs w:val="22"/>
          <w:lang w:val="en-US"/>
        </w:rPr>
        <w:t>Salmonella</w:t>
      </w:r>
      <w:r w:rsidR="00BF143D" w:rsidRPr="00882D8D">
        <w:rPr>
          <w:rFonts w:ascii="Arial" w:hAnsi="Arial" w:cs="Arial"/>
          <w:sz w:val="22"/>
          <w:szCs w:val="22"/>
          <w:lang w:val="en-US"/>
        </w:rPr>
        <w:t xml:space="preserve"> spp.</w:t>
      </w:r>
    </w:p>
    <w:p w14:paraId="39D7DB00" w14:textId="16F6F5E8" w:rsidR="00B679AC" w:rsidRDefault="00DF18E9" w:rsidP="007C720D">
      <w:pPr>
        <w:rPr>
          <w:rFonts w:ascii="Arial" w:hAnsi="Arial" w:cs="Arial"/>
          <w:sz w:val="22"/>
          <w:szCs w:val="22"/>
          <w:lang w:val="en-US"/>
        </w:rPr>
      </w:pPr>
      <w:r w:rsidRPr="00882D8D">
        <w:rPr>
          <w:rFonts w:ascii="Arial" w:hAnsi="Arial" w:cs="Arial"/>
          <w:sz w:val="22"/>
          <w:szCs w:val="22"/>
        </w:rPr>
        <w:t xml:space="preserve">HZJZ is responsible for </w:t>
      </w:r>
      <w:r w:rsidR="002E0330">
        <w:rPr>
          <w:rFonts w:ascii="Arial" w:hAnsi="Arial" w:cs="Arial"/>
          <w:sz w:val="22"/>
          <w:szCs w:val="22"/>
        </w:rPr>
        <w:t xml:space="preserve">the </w:t>
      </w:r>
      <w:r w:rsidR="00F577D9" w:rsidRPr="00882D8D">
        <w:rPr>
          <w:rFonts w:ascii="Arial" w:hAnsi="Arial" w:cs="Arial"/>
          <w:sz w:val="22"/>
          <w:szCs w:val="22"/>
        </w:rPr>
        <w:t xml:space="preserve">assessment of </w:t>
      </w:r>
      <w:r w:rsidR="00641B2D" w:rsidRPr="00882D8D">
        <w:rPr>
          <w:rFonts w:ascii="Arial" w:hAnsi="Arial" w:cs="Arial"/>
          <w:sz w:val="22"/>
          <w:szCs w:val="22"/>
          <w:lang w:val="en-US"/>
        </w:rPr>
        <w:t>somatic coliphage</w:t>
      </w:r>
      <w:r w:rsidR="002028AC">
        <w:rPr>
          <w:rFonts w:ascii="Arial" w:hAnsi="Arial" w:cs="Arial"/>
          <w:sz w:val="22"/>
          <w:szCs w:val="22"/>
          <w:lang w:val="en-US"/>
        </w:rPr>
        <w:t>s</w:t>
      </w:r>
      <w:r w:rsidR="007D7D92">
        <w:rPr>
          <w:rFonts w:ascii="Arial" w:hAnsi="Arial" w:cs="Arial"/>
          <w:sz w:val="22"/>
          <w:szCs w:val="22"/>
          <w:lang w:val="en-US"/>
        </w:rPr>
        <w:t xml:space="preserve"> and </w:t>
      </w:r>
      <w:r w:rsidR="002028AC" w:rsidRPr="007D7D92">
        <w:rPr>
          <w:rFonts w:ascii="Arial" w:hAnsi="Arial" w:cs="Arial"/>
          <w:sz w:val="22"/>
          <w:szCs w:val="22"/>
          <w:lang w:val="en-US"/>
        </w:rPr>
        <w:t>pharmaceuticals</w:t>
      </w:r>
      <w:r w:rsidR="007D7D92" w:rsidRPr="007D7D92">
        <w:rPr>
          <w:rFonts w:ascii="Arial" w:hAnsi="Arial" w:cs="Arial"/>
          <w:sz w:val="22"/>
          <w:szCs w:val="22"/>
          <w:lang w:val="en-US"/>
        </w:rPr>
        <w:t>.</w:t>
      </w:r>
    </w:p>
    <w:p w14:paraId="04829702" w14:textId="683968DD" w:rsidR="007271D2" w:rsidRPr="00455D8E" w:rsidRDefault="003A438D" w:rsidP="007C720D">
      <w:pPr>
        <w:rPr>
          <w:rFonts w:ascii="Arial" w:hAnsi="Arial" w:cs="Arial"/>
          <w:sz w:val="22"/>
          <w:szCs w:val="22"/>
          <w:lang w:val="en-US"/>
        </w:rPr>
      </w:pPr>
      <w:proofErr w:type="gramStart"/>
      <w:r w:rsidRPr="00455D8E">
        <w:rPr>
          <w:rFonts w:ascii="Arial" w:hAnsi="Arial" w:cs="Arial"/>
          <w:sz w:val="22"/>
          <w:szCs w:val="22"/>
          <w:lang w:val="en-US"/>
        </w:rPr>
        <w:t>City</w:t>
      </w:r>
      <w:proofErr w:type="gramEnd"/>
      <w:r w:rsidR="007271D2" w:rsidRPr="00455D8E">
        <w:rPr>
          <w:rFonts w:ascii="Arial" w:hAnsi="Arial" w:cs="Arial"/>
          <w:sz w:val="22"/>
          <w:szCs w:val="22"/>
          <w:lang w:val="en-US"/>
        </w:rPr>
        <w:t xml:space="preserve"> of Osijek is responsible for co-financing the measuring equipment, as well as for installation.</w:t>
      </w:r>
    </w:p>
    <w:p w14:paraId="28F965EB" w14:textId="77777777" w:rsidR="00CF7938" w:rsidRPr="00882D8D" w:rsidRDefault="00CF7938" w:rsidP="00CF7938">
      <w:pPr>
        <w:rPr>
          <w:rFonts w:ascii="Arial" w:hAnsi="Arial" w:cs="Arial"/>
          <w:sz w:val="22"/>
          <w:szCs w:val="22"/>
        </w:rPr>
      </w:pPr>
      <w:r w:rsidRPr="00882D8D">
        <w:rPr>
          <w:rFonts w:ascii="Arial" w:hAnsi="Arial" w:cs="Arial"/>
          <w:b/>
          <w:bCs/>
          <w:sz w:val="22"/>
          <w:szCs w:val="22"/>
        </w:rPr>
        <w:t xml:space="preserve">Key </w:t>
      </w:r>
      <w:r w:rsidR="0059778B" w:rsidRPr="00882D8D">
        <w:rPr>
          <w:rFonts w:ascii="Arial" w:hAnsi="Arial" w:cs="Arial"/>
          <w:b/>
          <w:bCs/>
          <w:sz w:val="22"/>
          <w:szCs w:val="22"/>
        </w:rPr>
        <w:t>Issues Addressed In The Pilot Phase</w:t>
      </w:r>
    </w:p>
    <w:p w14:paraId="02C7B6D3" w14:textId="77777777" w:rsidR="00CF7938" w:rsidRPr="00882D8D" w:rsidRDefault="00CF7938" w:rsidP="00CF7938">
      <w:pPr>
        <w:rPr>
          <w:rFonts w:ascii="Arial" w:hAnsi="Arial" w:cs="Arial"/>
          <w:sz w:val="22"/>
          <w:szCs w:val="22"/>
        </w:rPr>
      </w:pPr>
      <w:r w:rsidRPr="00882D8D">
        <w:rPr>
          <w:rFonts w:ascii="Arial" w:hAnsi="Arial" w:cs="Arial"/>
          <w:sz w:val="22"/>
          <w:szCs w:val="22"/>
        </w:rPr>
        <w:t xml:space="preserve">While the pilot phase focuses on </w:t>
      </w:r>
      <w:r w:rsidR="00400080" w:rsidRPr="00882D8D">
        <w:rPr>
          <w:rFonts w:ascii="Arial" w:hAnsi="Arial" w:cs="Arial"/>
          <w:sz w:val="22"/>
          <w:szCs w:val="22"/>
        </w:rPr>
        <w:t>monitoring</w:t>
      </w:r>
      <w:r w:rsidRPr="00882D8D">
        <w:rPr>
          <w:rFonts w:ascii="Arial" w:hAnsi="Arial" w:cs="Arial"/>
          <w:sz w:val="22"/>
          <w:szCs w:val="22"/>
        </w:rPr>
        <w:t xml:space="preserve"> water quality, several key issues must be addressed to ensure the success of the initiative:</w:t>
      </w:r>
    </w:p>
    <w:p w14:paraId="42BD76F2" w14:textId="16D84ED9" w:rsidR="00CF7938" w:rsidRPr="00882D8D" w:rsidRDefault="00CF7938" w:rsidP="00CF7938">
      <w:pPr>
        <w:numPr>
          <w:ilvl w:val="0"/>
          <w:numId w:val="8"/>
        </w:numPr>
        <w:rPr>
          <w:rFonts w:ascii="Arial" w:hAnsi="Arial" w:cs="Arial"/>
          <w:sz w:val="22"/>
          <w:szCs w:val="22"/>
        </w:rPr>
      </w:pPr>
      <w:r w:rsidRPr="00882D8D">
        <w:rPr>
          <w:rFonts w:ascii="Arial" w:hAnsi="Arial" w:cs="Arial"/>
          <w:b/>
          <w:bCs/>
          <w:sz w:val="22"/>
          <w:szCs w:val="22"/>
        </w:rPr>
        <w:t xml:space="preserve">Unregulated </w:t>
      </w:r>
      <w:r w:rsidR="00882D8D" w:rsidRPr="00882D8D">
        <w:rPr>
          <w:rFonts w:ascii="Arial" w:hAnsi="Arial" w:cs="Arial"/>
          <w:b/>
          <w:bCs/>
          <w:sz w:val="22"/>
          <w:szCs w:val="22"/>
        </w:rPr>
        <w:t>beaches</w:t>
      </w:r>
      <w:r w:rsidR="00BC65FF" w:rsidRPr="00882D8D">
        <w:rPr>
          <w:rFonts w:ascii="Arial" w:hAnsi="Arial" w:cs="Arial"/>
          <w:sz w:val="22"/>
          <w:szCs w:val="22"/>
        </w:rPr>
        <w:br/>
      </w:r>
      <w:r w:rsidR="00340240">
        <w:rPr>
          <w:rFonts w:ascii="Arial" w:hAnsi="Arial" w:cs="Arial"/>
          <w:sz w:val="22"/>
          <w:szCs w:val="22"/>
        </w:rPr>
        <w:t>Some</w:t>
      </w:r>
      <w:r w:rsidRPr="00882D8D">
        <w:rPr>
          <w:rFonts w:ascii="Arial" w:hAnsi="Arial" w:cs="Arial"/>
          <w:sz w:val="22"/>
          <w:szCs w:val="22"/>
        </w:rPr>
        <w:t xml:space="preserve"> beaches along the Drava River lack formal regulation, leading to inconsistencies in water quality management and safety standards. These unregulated beaches pose risks to public health, especially during peak bathing season, as they may not be subject to regular water quality testing or pollution control. </w:t>
      </w:r>
      <w:r w:rsidR="008D3656" w:rsidRPr="00882D8D">
        <w:rPr>
          <w:rFonts w:ascii="Arial" w:hAnsi="Arial" w:cs="Arial"/>
          <w:sz w:val="22"/>
          <w:szCs w:val="22"/>
        </w:rPr>
        <w:t xml:space="preserve">In Osijek-Baranja </w:t>
      </w:r>
      <w:proofErr w:type="spellStart"/>
      <w:r w:rsidR="008D3656" w:rsidRPr="00882D8D">
        <w:rPr>
          <w:rFonts w:ascii="Arial" w:hAnsi="Arial" w:cs="Arial"/>
          <w:sz w:val="22"/>
          <w:szCs w:val="22"/>
        </w:rPr>
        <w:t>County</w:t>
      </w:r>
      <w:proofErr w:type="spellEnd"/>
      <w:r w:rsidR="008D3656" w:rsidRPr="00882D8D">
        <w:rPr>
          <w:rFonts w:ascii="Arial" w:hAnsi="Arial" w:cs="Arial"/>
          <w:sz w:val="22"/>
          <w:szCs w:val="22"/>
        </w:rPr>
        <w:t xml:space="preserve"> </w:t>
      </w:r>
      <w:proofErr w:type="spellStart"/>
      <w:r w:rsidR="008D3656" w:rsidRPr="00882D8D">
        <w:rPr>
          <w:rFonts w:ascii="Arial" w:hAnsi="Arial" w:cs="Arial"/>
          <w:sz w:val="22"/>
          <w:szCs w:val="22"/>
        </w:rPr>
        <w:t>there</w:t>
      </w:r>
      <w:proofErr w:type="spellEnd"/>
      <w:r w:rsidR="008D3656" w:rsidRPr="00882D8D">
        <w:rPr>
          <w:rFonts w:ascii="Arial" w:hAnsi="Arial" w:cs="Arial"/>
          <w:sz w:val="22"/>
          <w:szCs w:val="22"/>
        </w:rPr>
        <w:t xml:space="preserve"> are a total of </w:t>
      </w:r>
      <w:r w:rsidR="00DE1549" w:rsidRPr="00882D8D">
        <w:rPr>
          <w:rFonts w:ascii="Arial" w:hAnsi="Arial" w:cs="Arial"/>
          <w:sz w:val="22"/>
          <w:szCs w:val="22"/>
        </w:rPr>
        <w:t>4 regulated and 14 unregulated beaches.</w:t>
      </w:r>
      <w:r w:rsidR="008D3656" w:rsidRPr="00882D8D">
        <w:rPr>
          <w:rFonts w:ascii="Arial" w:hAnsi="Arial" w:cs="Arial"/>
          <w:sz w:val="22"/>
          <w:szCs w:val="22"/>
        </w:rPr>
        <w:t xml:space="preserve"> </w:t>
      </w:r>
      <w:r w:rsidR="009255F8">
        <w:rPr>
          <w:rFonts w:ascii="Arial" w:hAnsi="Arial" w:cs="Arial"/>
          <w:sz w:val="22"/>
          <w:szCs w:val="22"/>
        </w:rPr>
        <w:t>Nevertheless</w:t>
      </w:r>
      <w:r w:rsidR="00BC65FF" w:rsidRPr="00882D8D">
        <w:rPr>
          <w:rFonts w:ascii="Arial" w:hAnsi="Arial" w:cs="Arial"/>
          <w:sz w:val="22"/>
          <w:szCs w:val="22"/>
        </w:rPr>
        <w:t xml:space="preserve">, most of the unregulated beaches are monitored throughout the bathing season. </w:t>
      </w:r>
      <w:proofErr w:type="spellStart"/>
      <w:r w:rsidR="007271D2" w:rsidRPr="00455D8E">
        <w:rPr>
          <w:rFonts w:ascii="Arial" w:hAnsi="Arial" w:cs="Arial"/>
          <w:sz w:val="22"/>
          <w:szCs w:val="22"/>
        </w:rPr>
        <w:t>Upstream</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and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downstream</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of</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urban </w:t>
      </w:r>
      <w:proofErr w:type="spellStart"/>
      <w:r w:rsidR="007271D2" w:rsidRPr="00455D8E">
        <w:rPr>
          <w:rFonts w:ascii="Arial" w:hAnsi="Arial" w:cs="Arial"/>
          <w:sz w:val="22"/>
          <w:szCs w:val="22"/>
        </w:rPr>
        <w:t>regulated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bathing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areas</w:t>
      </w:r>
      <w:proofErr w:type="spellEnd"/>
      <w:r w:rsidR="007271D2" w:rsidRPr="00455D8E">
        <w:rPr>
          <w:rFonts w:ascii="Arial" w:hAnsi="Arial" w:cs="Arial"/>
          <w:sz w:val="22"/>
          <w:szCs w:val="22"/>
        </w:rPr>
        <w:t xml:space="preserve"> on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Drava </w:t>
      </w:r>
      <w:proofErr w:type="spellStart"/>
      <w:r w:rsidR="007271D2" w:rsidRPr="00455D8E">
        <w:rPr>
          <w:rFonts w:ascii="Arial" w:hAnsi="Arial" w:cs="Arial"/>
          <w:sz w:val="22"/>
          <w:szCs w:val="22"/>
        </w:rPr>
        <w:t>River</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there</w:t>
      </w:r>
      <w:proofErr w:type="spellEnd"/>
      <w:r w:rsidR="007271D2" w:rsidRPr="00455D8E">
        <w:rPr>
          <w:rFonts w:ascii="Arial" w:hAnsi="Arial" w:cs="Arial"/>
          <w:sz w:val="22"/>
          <w:szCs w:val="22"/>
        </w:rPr>
        <w:t xml:space="preserve"> are some </w:t>
      </w:r>
      <w:proofErr w:type="spellStart"/>
      <w:r w:rsidR="007271D2" w:rsidRPr="00455D8E">
        <w:rPr>
          <w:rFonts w:ascii="Arial" w:hAnsi="Arial" w:cs="Arial"/>
          <w:sz w:val="22"/>
          <w:szCs w:val="22"/>
        </w:rPr>
        <w:t>popular</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wild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beaches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where</w:t>
      </w:r>
      <w:proofErr w:type="spellEnd"/>
      <w:r w:rsidR="007271D2" w:rsidRPr="00455D8E">
        <w:rPr>
          <w:rFonts w:ascii="Arial" w:hAnsi="Arial" w:cs="Arial"/>
          <w:sz w:val="22"/>
          <w:szCs w:val="22"/>
        </w:rPr>
        <w:t xml:space="preserve"> water </w:t>
      </w:r>
      <w:proofErr w:type="spellStart"/>
      <w:r w:rsidR="007271D2" w:rsidRPr="00455D8E">
        <w:rPr>
          <w:rFonts w:ascii="Arial" w:hAnsi="Arial" w:cs="Arial"/>
          <w:sz w:val="22"/>
          <w:szCs w:val="22"/>
        </w:rPr>
        <w:t>quality</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is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not</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monitored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Supervision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and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raising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awareness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within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local</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community</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will</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be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requested</w:t>
      </w:r>
      <w:proofErr w:type="spellEnd"/>
      <w:r w:rsidR="007271D2" w:rsidRPr="00455D8E">
        <w:rPr>
          <w:rFonts w:ascii="Arial" w:hAnsi="Arial" w:cs="Arial"/>
          <w:sz w:val="22"/>
          <w:szCs w:val="22"/>
        </w:rPr>
        <w:t xml:space="preserve"> for </w:t>
      </w:r>
      <w:proofErr w:type="spellStart"/>
      <w:r w:rsidR="007271D2" w:rsidRPr="00455D8E">
        <w:rPr>
          <w:rFonts w:ascii="Arial" w:hAnsi="Arial" w:cs="Arial"/>
          <w:sz w:val="22"/>
          <w:szCs w:val="22"/>
        </w:rPr>
        <w:t>these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areas</w:t>
      </w:r>
      <w:proofErr w:type="spellEnd"/>
      <w:r w:rsidR="007271D2" w:rsidRPr="00455D8E">
        <w:rPr>
          <w:rFonts w:ascii="Arial" w:hAnsi="Arial" w:cs="Arial"/>
          <w:sz w:val="22"/>
          <w:szCs w:val="22"/>
        </w:rPr>
        <w:t xml:space="preserve">. </w:t>
      </w:r>
      <w:proofErr w:type="spellStart"/>
      <w:r w:rsidRPr="00455D8E">
        <w:rPr>
          <w:rFonts w:ascii="Arial" w:hAnsi="Arial" w:cs="Arial"/>
          <w:sz w:val="22"/>
          <w:szCs w:val="22"/>
        </w:rPr>
        <w:t>Establishing</w:t>
      </w:r>
      <w:proofErr w:type="spellEnd"/>
      <w:r w:rsidRPr="00455D8E">
        <w:rPr>
          <w:rFonts w:ascii="Arial" w:hAnsi="Arial" w:cs="Arial"/>
          <w:sz w:val="22"/>
          <w:szCs w:val="22"/>
        </w:rPr>
        <w:t xml:space="preserve"> </w:t>
      </w:r>
      <w:proofErr w:type="spellStart"/>
      <w:r w:rsidRPr="00882D8D">
        <w:rPr>
          <w:rFonts w:ascii="Arial" w:hAnsi="Arial" w:cs="Arial"/>
          <w:sz w:val="22"/>
          <w:szCs w:val="22"/>
        </w:rPr>
        <w:t>guidelines</w:t>
      </w:r>
      <w:proofErr w:type="spellEnd"/>
      <w:r w:rsidRPr="00882D8D">
        <w:rPr>
          <w:rFonts w:ascii="Arial" w:hAnsi="Arial" w:cs="Arial"/>
          <w:sz w:val="22"/>
          <w:szCs w:val="22"/>
        </w:rPr>
        <w:t xml:space="preserve"> </w:t>
      </w:r>
      <w:proofErr w:type="spellStart"/>
      <w:r w:rsidRPr="00882D8D">
        <w:rPr>
          <w:rFonts w:ascii="Arial" w:hAnsi="Arial" w:cs="Arial"/>
          <w:sz w:val="22"/>
          <w:szCs w:val="22"/>
        </w:rPr>
        <w:t>and</w:t>
      </w:r>
      <w:proofErr w:type="spellEnd"/>
      <w:r w:rsidRPr="00882D8D">
        <w:rPr>
          <w:rFonts w:ascii="Arial" w:hAnsi="Arial" w:cs="Arial"/>
          <w:sz w:val="22"/>
          <w:szCs w:val="22"/>
        </w:rPr>
        <w:t xml:space="preserve"> </w:t>
      </w:r>
      <w:proofErr w:type="spellStart"/>
      <w:r w:rsidRPr="00882D8D">
        <w:rPr>
          <w:rFonts w:ascii="Arial" w:hAnsi="Arial" w:cs="Arial"/>
          <w:sz w:val="22"/>
          <w:szCs w:val="22"/>
        </w:rPr>
        <w:t>regulations</w:t>
      </w:r>
      <w:proofErr w:type="spellEnd"/>
      <w:r w:rsidRPr="00882D8D">
        <w:rPr>
          <w:rFonts w:ascii="Arial" w:hAnsi="Arial" w:cs="Arial"/>
          <w:sz w:val="22"/>
          <w:szCs w:val="22"/>
        </w:rPr>
        <w:t xml:space="preserve"> for safe bathing conditions will help mitigate health risks from waterborne pathogens and pollutants.</w:t>
      </w:r>
    </w:p>
    <w:p w14:paraId="798907E4" w14:textId="6A9DCF98" w:rsidR="00CF7938" w:rsidRPr="00882D8D" w:rsidRDefault="00CF7938" w:rsidP="00B803DC">
      <w:pPr>
        <w:numPr>
          <w:ilvl w:val="0"/>
          <w:numId w:val="8"/>
        </w:numPr>
        <w:ind w:left="714" w:hanging="357"/>
        <w:rPr>
          <w:rFonts w:ascii="Arial" w:hAnsi="Arial" w:cs="Arial"/>
          <w:sz w:val="22"/>
          <w:szCs w:val="22"/>
        </w:rPr>
      </w:pPr>
      <w:r w:rsidRPr="00882D8D">
        <w:rPr>
          <w:rFonts w:ascii="Arial" w:hAnsi="Arial" w:cs="Arial"/>
          <w:b/>
          <w:bCs/>
          <w:sz w:val="22"/>
          <w:szCs w:val="22"/>
        </w:rPr>
        <w:t xml:space="preserve">Raising </w:t>
      </w:r>
      <w:r w:rsidR="00882D8D" w:rsidRPr="00882D8D">
        <w:rPr>
          <w:rFonts w:ascii="Arial" w:hAnsi="Arial" w:cs="Arial"/>
          <w:b/>
          <w:bCs/>
          <w:sz w:val="22"/>
          <w:szCs w:val="22"/>
        </w:rPr>
        <w:t>awareness among local communities</w:t>
      </w:r>
      <w:r w:rsidR="00BC65FF" w:rsidRPr="00882D8D">
        <w:rPr>
          <w:rFonts w:ascii="Arial" w:hAnsi="Arial" w:cs="Arial"/>
          <w:sz w:val="22"/>
          <w:szCs w:val="22"/>
        </w:rPr>
        <w:br/>
      </w:r>
      <w:r w:rsidRPr="00882D8D">
        <w:rPr>
          <w:rFonts w:ascii="Arial" w:hAnsi="Arial" w:cs="Arial"/>
          <w:sz w:val="22"/>
          <w:szCs w:val="22"/>
        </w:rPr>
        <w:t>Public awareness of the health and environmental risks associated with water pollution is limited. Local communities may not be fully aware of the impact of pollution on water quality, nor the potential hazards posed by unsafe recreational water.</w:t>
      </w:r>
      <w:r w:rsidR="00BC65FF" w:rsidRPr="00882D8D">
        <w:rPr>
          <w:rFonts w:ascii="Arial" w:hAnsi="Arial" w:cs="Arial"/>
          <w:sz w:val="22"/>
          <w:szCs w:val="22"/>
        </w:rPr>
        <w:t xml:space="preserve"> On the Drava River</w:t>
      </w:r>
      <w:r w:rsidR="0008667C">
        <w:rPr>
          <w:rFonts w:ascii="Arial" w:hAnsi="Arial" w:cs="Arial"/>
          <w:sz w:val="22"/>
          <w:szCs w:val="22"/>
        </w:rPr>
        <w:t>,</w:t>
      </w:r>
      <w:r w:rsidR="00BC65FF" w:rsidRPr="00882D8D">
        <w:rPr>
          <w:rFonts w:ascii="Arial" w:hAnsi="Arial" w:cs="Arial"/>
          <w:sz w:val="22"/>
          <w:szCs w:val="22"/>
        </w:rPr>
        <w:t xml:space="preserve"> there is a possibility of contamination by the spillage of manure into bathing water or its immediate vicinity, or by the runoff of pesticides from nearby fields, as well as </w:t>
      </w:r>
      <w:r w:rsidR="00BC65FF" w:rsidRPr="00BC65FF">
        <w:rPr>
          <w:rFonts w:ascii="Arial" w:hAnsi="Arial" w:cs="Arial"/>
          <w:sz w:val="22"/>
          <w:szCs w:val="22"/>
        </w:rPr>
        <w:t>the possibility of pollution of the river bathing area from cruise ships or wastewater discharges.</w:t>
      </w:r>
      <w:r w:rsidR="00BC65FF" w:rsidRPr="00882D8D">
        <w:rPr>
          <w:rFonts w:ascii="Arial" w:hAnsi="Arial" w:cs="Arial"/>
          <w:sz w:val="22"/>
          <w:szCs w:val="22"/>
        </w:rPr>
        <w:t xml:space="preserve"> </w:t>
      </w:r>
      <w:r w:rsidRPr="00882D8D">
        <w:rPr>
          <w:rFonts w:ascii="Arial" w:hAnsi="Arial" w:cs="Arial"/>
          <w:sz w:val="22"/>
          <w:szCs w:val="22"/>
        </w:rPr>
        <w:t xml:space="preserve">The pilot phase will include a public engagement strategy to </w:t>
      </w:r>
      <w:r w:rsidR="007D7D92">
        <w:rPr>
          <w:rFonts w:ascii="Arial" w:hAnsi="Arial" w:cs="Arial"/>
          <w:sz w:val="22"/>
          <w:szCs w:val="22"/>
        </w:rPr>
        <w:t xml:space="preserve">raise awareness among </w:t>
      </w:r>
      <w:r w:rsidR="003361AE">
        <w:rPr>
          <w:rFonts w:ascii="Arial" w:hAnsi="Arial" w:cs="Arial"/>
          <w:sz w:val="22"/>
          <w:szCs w:val="22"/>
        </w:rPr>
        <w:t>st</w:t>
      </w:r>
      <w:r w:rsidR="000E24C9">
        <w:rPr>
          <w:rFonts w:ascii="Arial" w:hAnsi="Arial" w:cs="Arial"/>
          <w:sz w:val="22"/>
          <w:szCs w:val="22"/>
        </w:rPr>
        <w:t>a</w:t>
      </w:r>
      <w:r w:rsidR="003361AE">
        <w:rPr>
          <w:rFonts w:ascii="Arial" w:hAnsi="Arial" w:cs="Arial"/>
          <w:sz w:val="22"/>
          <w:szCs w:val="22"/>
        </w:rPr>
        <w:t>k</w:t>
      </w:r>
      <w:r w:rsidR="000E24C9">
        <w:rPr>
          <w:rFonts w:ascii="Arial" w:hAnsi="Arial" w:cs="Arial"/>
          <w:sz w:val="22"/>
          <w:szCs w:val="22"/>
        </w:rPr>
        <w:t>e</w:t>
      </w:r>
      <w:r w:rsidR="003361AE">
        <w:rPr>
          <w:rFonts w:ascii="Arial" w:hAnsi="Arial" w:cs="Arial"/>
          <w:sz w:val="22"/>
          <w:szCs w:val="22"/>
        </w:rPr>
        <w:t>holders</w:t>
      </w:r>
      <w:r w:rsidR="003361AE" w:rsidRPr="00882D8D">
        <w:rPr>
          <w:rFonts w:ascii="Arial" w:hAnsi="Arial" w:cs="Arial"/>
          <w:sz w:val="22"/>
          <w:szCs w:val="22"/>
        </w:rPr>
        <w:t xml:space="preserve"> </w:t>
      </w:r>
      <w:r w:rsidRPr="00882D8D">
        <w:rPr>
          <w:rFonts w:ascii="Arial" w:hAnsi="Arial" w:cs="Arial"/>
          <w:sz w:val="22"/>
          <w:szCs w:val="22"/>
        </w:rPr>
        <w:t xml:space="preserve">about the importance </w:t>
      </w:r>
      <w:r w:rsidRPr="00882D8D">
        <w:rPr>
          <w:rFonts w:ascii="Arial" w:hAnsi="Arial" w:cs="Arial"/>
          <w:sz w:val="22"/>
          <w:szCs w:val="22"/>
        </w:rPr>
        <w:lastRenderedPageBreak/>
        <w:t>of water quality and its direct link to public health</w:t>
      </w:r>
      <w:r w:rsidR="007D7D92">
        <w:rPr>
          <w:rFonts w:ascii="Arial" w:hAnsi="Arial" w:cs="Arial"/>
          <w:sz w:val="22"/>
          <w:szCs w:val="22"/>
        </w:rPr>
        <w:t xml:space="preserve"> by o</w:t>
      </w:r>
      <w:r w:rsidR="000E24C9" w:rsidRPr="000E24C9">
        <w:rPr>
          <w:rFonts w:ascii="Arial" w:hAnsi="Arial" w:cs="Arial"/>
          <w:sz w:val="22"/>
          <w:szCs w:val="22"/>
        </w:rPr>
        <w:t xml:space="preserve">rganizing a workshop for municipalities in Osijek-Baranja County, with invited municipalities from two neighboring counties. </w:t>
      </w:r>
      <w:r w:rsidRPr="00882D8D">
        <w:rPr>
          <w:rFonts w:ascii="Arial" w:hAnsi="Arial" w:cs="Arial"/>
          <w:sz w:val="22"/>
          <w:szCs w:val="22"/>
        </w:rPr>
        <w:t xml:space="preserve">This </w:t>
      </w:r>
      <w:r w:rsidR="002853DD">
        <w:rPr>
          <w:rFonts w:ascii="Arial" w:hAnsi="Arial" w:cs="Arial"/>
          <w:sz w:val="22"/>
          <w:szCs w:val="22"/>
        </w:rPr>
        <w:t>could</w:t>
      </w:r>
      <w:r w:rsidR="002853DD" w:rsidRPr="00882D8D">
        <w:rPr>
          <w:rFonts w:ascii="Arial" w:hAnsi="Arial" w:cs="Arial"/>
          <w:sz w:val="22"/>
          <w:szCs w:val="22"/>
        </w:rPr>
        <w:t xml:space="preserve"> </w:t>
      </w:r>
      <w:r w:rsidRPr="00882D8D">
        <w:rPr>
          <w:rFonts w:ascii="Arial" w:hAnsi="Arial" w:cs="Arial"/>
          <w:sz w:val="22"/>
          <w:szCs w:val="22"/>
        </w:rPr>
        <w:t xml:space="preserve">involve community outreach, </w:t>
      </w:r>
      <w:r w:rsidR="00440CE1" w:rsidRPr="00882D8D">
        <w:rPr>
          <w:rFonts w:ascii="Arial" w:hAnsi="Arial" w:cs="Arial"/>
          <w:sz w:val="22"/>
          <w:szCs w:val="22"/>
        </w:rPr>
        <w:t>informati</w:t>
      </w:r>
      <w:r w:rsidR="00440CE1">
        <w:rPr>
          <w:rFonts w:ascii="Arial" w:hAnsi="Arial" w:cs="Arial"/>
          <w:sz w:val="22"/>
          <w:szCs w:val="22"/>
        </w:rPr>
        <w:t>ve</w:t>
      </w:r>
      <w:r w:rsidR="00440CE1" w:rsidRPr="00882D8D">
        <w:rPr>
          <w:rFonts w:ascii="Arial" w:hAnsi="Arial" w:cs="Arial"/>
          <w:sz w:val="22"/>
          <w:szCs w:val="22"/>
        </w:rPr>
        <w:t xml:space="preserve"> </w:t>
      </w:r>
      <w:r w:rsidRPr="00882D8D">
        <w:rPr>
          <w:rFonts w:ascii="Arial" w:hAnsi="Arial" w:cs="Arial"/>
          <w:sz w:val="22"/>
          <w:szCs w:val="22"/>
        </w:rPr>
        <w:t>campaigns, and possibly collaboration with local schools and organizations. By raising awareness, the initiative can empower the public to take action in maintaining water quality, reporting pollution incidents, and participating in sustainable water practices.</w:t>
      </w:r>
    </w:p>
    <w:p w14:paraId="1900AED7" w14:textId="6318A312" w:rsidR="00CF7938" w:rsidRDefault="00CF7938" w:rsidP="00756CB1">
      <w:pPr>
        <w:numPr>
          <w:ilvl w:val="0"/>
          <w:numId w:val="8"/>
        </w:numPr>
        <w:rPr>
          <w:rFonts w:ascii="Arial" w:hAnsi="Arial" w:cs="Arial"/>
          <w:sz w:val="22"/>
          <w:szCs w:val="22"/>
        </w:rPr>
      </w:pPr>
      <w:r w:rsidRPr="00882D8D">
        <w:rPr>
          <w:rFonts w:ascii="Arial" w:hAnsi="Arial" w:cs="Arial"/>
          <w:b/>
          <w:bCs/>
          <w:sz w:val="22"/>
          <w:szCs w:val="22"/>
        </w:rPr>
        <w:t xml:space="preserve">Limited </w:t>
      </w:r>
      <w:r w:rsidR="00882D8D" w:rsidRPr="00882D8D">
        <w:rPr>
          <w:rFonts w:ascii="Arial" w:hAnsi="Arial" w:cs="Arial"/>
          <w:b/>
          <w:bCs/>
          <w:sz w:val="22"/>
          <w:szCs w:val="22"/>
        </w:rPr>
        <w:t>legal regulation of water quality parameters</w:t>
      </w:r>
      <w:r w:rsidR="00756CB1" w:rsidRPr="00882D8D">
        <w:rPr>
          <w:rFonts w:ascii="Arial" w:hAnsi="Arial" w:cs="Arial"/>
          <w:sz w:val="22"/>
          <w:szCs w:val="22"/>
        </w:rPr>
        <w:br/>
      </w:r>
      <w:r w:rsidRPr="00882D8D">
        <w:rPr>
          <w:rFonts w:ascii="Arial" w:hAnsi="Arial" w:cs="Arial"/>
          <w:sz w:val="22"/>
          <w:szCs w:val="22"/>
        </w:rPr>
        <w:t xml:space="preserve">Current legal regulations governing water quality testing cover </w:t>
      </w:r>
      <w:r w:rsidR="007D7D92" w:rsidRPr="00882D8D">
        <w:rPr>
          <w:rFonts w:ascii="Arial" w:hAnsi="Arial" w:cs="Arial"/>
          <w:sz w:val="22"/>
          <w:szCs w:val="22"/>
        </w:rPr>
        <w:t xml:space="preserve">only </w:t>
      </w:r>
      <w:r w:rsidRPr="00882D8D">
        <w:rPr>
          <w:rFonts w:ascii="Arial" w:hAnsi="Arial" w:cs="Arial"/>
          <w:sz w:val="22"/>
          <w:szCs w:val="22"/>
        </w:rPr>
        <w:t>a limited number of parameters. However, the complexities of water pollution often involve multiple factors beyond those regulated, such as emerging contaminants, seasonal variations, and specific types of bacteria and parasites that may not be routinely monitored. The pilot act</w:t>
      </w:r>
      <w:r w:rsidR="00757F1C">
        <w:rPr>
          <w:rFonts w:ascii="Arial" w:hAnsi="Arial" w:cs="Arial"/>
          <w:sz w:val="22"/>
          <w:szCs w:val="22"/>
        </w:rPr>
        <w:t>ivities</w:t>
      </w:r>
      <w:r w:rsidRPr="00882D8D">
        <w:rPr>
          <w:rFonts w:ascii="Arial" w:hAnsi="Arial" w:cs="Arial"/>
          <w:sz w:val="22"/>
          <w:szCs w:val="22"/>
        </w:rPr>
        <w:t xml:space="preserve"> will address this gap by testing a broader range of water quality indicators than those required by law, helping to provide a more comprehensive assessment of water safety. This data can be used to advocate for broader legal reforms and for the inclusion of additional parameters that reflect the full range of risks associated with waterborne diseases and pollutants.</w:t>
      </w:r>
    </w:p>
    <w:p w14:paraId="4A402F11" w14:textId="3E5F9A89" w:rsidR="00340240" w:rsidRPr="00340240" w:rsidRDefault="00771217" w:rsidP="00B803DC">
      <w:pPr>
        <w:pStyle w:val="StandardWeb"/>
        <w:numPr>
          <w:ilvl w:val="0"/>
          <w:numId w:val="8"/>
        </w:numPr>
        <w:spacing w:line="278" w:lineRule="auto"/>
        <w:ind w:left="714" w:hanging="357"/>
        <w:rPr>
          <w:rFonts w:ascii="Arial" w:hAnsi="Arial" w:cs="Arial"/>
          <w:sz w:val="22"/>
          <w:szCs w:val="22"/>
        </w:rPr>
      </w:pPr>
      <w:r>
        <w:rPr>
          <w:rStyle w:val="Naglaeno"/>
          <w:rFonts w:ascii="Arial" w:eastAsiaTheme="majorEastAsia" w:hAnsi="Arial" w:cs="Arial"/>
          <w:sz w:val="22"/>
          <w:szCs w:val="22"/>
        </w:rPr>
        <w:t xml:space="preserve">The </w:t>
      </w:r>
      <w:r w:rsidR="00C15BCA">
        <w:rPr>
          <w:rStyle w:val="Naglaeno"/>
          <w:rFonts w:ascii="Arial" w:eastAsiaTheme="majorEastAsia" w:hAnsi="Arial" w:cs="Arial"/>
          <w:sz w:val="22"/>
          <w:szCs w:val="22"/>
        </w:rPr>
        <w:t>i</w:t>
      </w:r>
      <w:r w:rsidR="00340240" w:rsidRPr="00340240">
        <w:rPr>
          <w:rStyle w:val="Naglaeno"/>
          <w:rFonts w:ascii="Arial" w:eastAsiaTheme="majorEastAsia" w:hAnsi="Arial" w:cs="Arial"/>
          <w:sz w:val="22"/>
          <w:szCs w:val="22"/>
        </w:rPr>
        <w:t xml:space="preserve">mpact of </w:t>
      </w:r>
      <w:r w:rsidR="00C15BCA">
        <w:rPr>
          <w:rStyle w:val="Naglaeno"/>
          <w:rFonts w:ascii="Arial" w:eastAsiaTheme="majorEastAsia" w:hAnsi="Arial" w:cs="Arial"/>
          <w:sz w:val="22"/>
          <w:szCs w:val="22"/>
        </w:rPr>
        <w:t>c</w:t>
      </w:r>
      <w:r w:rsidR="00340240" w:rsidRPr="00340240">
        <w:rPr>
          <w:rStyle w:val="Naglaeno"/>
          <w:rFonts w:ascii="Arial" w:eastAsiaTheme="majorEastAsia" w:hAnsi="Arial" w:cs="Arial"/>
          <w:sz w:val="22"/>
          <w:szCs w:val="22"/>
        </w:rPr>
        <w:t xml:space="preserve">limate </w:t>
      </w:r>
      <w:r w:rsidR="00C15BCA">
        <w:rPr>
          <w:rStyle w:val="Naglaeno"/>
          <w:rFonts w:ascii="Arial" w:eastAsiaTheme="majorEastAsia" w:hAnsi="Arial" w:cs="Arial"/>
          <w:sz w:val="22"/>
          <w:szCs w:val="22"/>
        </w:rPr>
        <w:t>c</w:t>
      </w:r>
      <w:r w:rsidR="00340240" w:rsidRPr="00340240">
        <w:rPr>
          <w:rStyle w:val="Naglaeno"/>
          <w:rFonts w:ascii="Arial" w:eastAsiaTheme="majorEastAsia" w:hAnsi="Arial" w:cs="Arial"/>
          <w:sz w:val="22"/>
          <w:szCs w:val="22"/>
        </w:rPr>
        <w:t xml:space="preserve">hange on </w:t>
      </w:r>
      <w:r w:rsidR="00C15BCA">
        <w:rPr>
          <w:rStyle w:val="Naglaeno"/>
          <w:rFonts w:ascii="Arial" w:eastAsiaTheme="majorEastAsia" w:hAnsi="Arial" w:cs="Arial"/>
          <w:sz w:val="22"/>
          <w:szCs w:val="22"/>
        </w:rPr>
        <w:t>w</w:t>
      </w:r>
      <w:r w:rsidR="00340240" w:rsidRPr="00340240">
        <w:rPr>
          <w:rStyle w:val="Naglaeno"/>
          <w:rFonts w:ascii="Arial" w:eastAsiaTheme="majorEastAsia" w:hAnsi="Arial" w:cs="Arial"/>
          <w:sz w:val="22"/>
          <w:szCs w:val="22"/>
        </w:rPr>
        <w:t xml:space="preserve">ater </w:t>
      </w:r>
      <w:r w:rsidR="00C15BCA">
        <w:rPr>
          <w:rStyle w:val="Naglaeno"/>
          <w:rFonts w:ascii="Arial" w:eastAsiaTheme="majorEastAsia" w:hAnsi="Arial" w:cs="Arial"/>
          <w:sz w:val="22"/>
          <w:szCs w:val="22"/>
        </w:rPr>
        <w:t>q</w:t>
      </w:r>
      <w:r w:rsidR="00340240" w:rsidRPr="00340240">
        <w:rPr>
          <w:rStyle w:val="Naglaeno"/>
          <w:rFonts w:ascii="Arial" w:eastAsiaTheme="majorEastAsia" w:hAnsi="Arial" w:cs="Arial"/>
          <w:sz w:val="22"/>
          <w:szCs w:val="22"/>
        </w:rPr>
        <w:t>uality</w:t>
      </w:r>
      <w:r w:rsidR="00340240" w:rsidRPr="00340240">
        <w:rPr>
          <w:rFonts w:ascii="Arial" w:hAnsi="Arial" w:cs="Arial"/>
          <w:sz w:val="22"/>
          <w:szCs w:val="22"/>
        </w:rPr>
        <w:br/>
        <w:t xml:space="preserve">Climate change is expected to </w:t>
      </w:r>
      <w:r w:rsidR="003C392C">
        <w:rPr>
          <w:rFonts w:ascii="Arial" w:hAnsi="Arial" w:cs="Arial"/>
          <w:sz w:val="22"/>
          <w:szCs w:val="22"/>
        </w:rPr>
        <w:t>intensify</w:t>
      </w:r>
      <w:r w:rsidR="00340240" w:rsidRPr="00340240">
        <w:rPr>
          <w:rFonts w:ascii="Arial" w:hAnsi="Arial" w:cs="Arial"/>
          <w:sz w:val="22"/>
          <w:szCs w:val="22"/>
        </w:rPr>
        <w:t xml:space="preserve"> water quality issues by altering rainfall patterns, increasing temperatures, and changing the frequency and intensity of extreme weather events such as floods and droughts. These changes can affect the Drava River’s water quality in multiple ways, </w:t>
      </w:r>
      <w:r w:rsidR="003C392C">
        <w:rPr>
          <w:rFonts w:ascii="Arial" w:hAnsi="Arial" w:cs="Arial"/>
          <w:sz w:val="22"/>
          <w:szCs w:val="22"/>
        </w:rPr>
        <w:t xml:space="preserve">by </w:t>
      </w:r>
      <w:r w:rsidR="00340240" w:rsidRPr="00340240">
        <w:rPr>
          <w:rFonts w:ascii="Arial" w:hAnsi="Arial" w:cs="Arial"/>
          <w:sz w:val="22"/>
          <w:szCs w:val="22"/>
        </w:rPr>
        <w:t xml:space="preserve">promoting harmful algal blooms, increasing sediment runoff from surrounding areas, and intensifying the release of pollutants. Additionally, rising water temperatures could foster the growth of waterborne pathogens and parasites that pose health risks to people using the river for recreational activities. The pilot phase should include monitoring </w:t>
      </w:r>
      <w:r w:rsidR="00B12CCB">
        <w:rPr>
          <w:rFonts w:ascii="Arial" w:hAnsi="Arial" w:cs="Arial"/>
          <w:sz w:val="22"/>
          <w:szCs w:val="22"/>
        </w:rPr>
        <w:t xml:space="preserve">of </w:t>
      </w:r>
      <w:r w:rsidR="00340240" w:rsidRPr="00340240">
        <w:rPr>
          <w:rFonts w:ascii="Arial" w:hAnsi="Arial" w:cs="Arial"/>
          <w:sz w:val="22"/>
          <w:szCs w:val="22"/>
        </w:rPr>
        <w:t>the potential impacts of climate change on water quality</w:t>
      </w:r>
      <w:r w:rsidR="00340240">
        <w:rPr>
          <w:rFonts w:ascii="Arial" w:hAnsi="Arial" w:cs="Arial"/>
          <w:sz w:val="22"/>
          <w:szCs w:val="22"/>
        </w:rPr>
        <w:t xml:space="preserve">. </w:t>
      </w:r>
      <w:r w:rsidR="00340240" w:rsidRPr="00340240">
        <w:rPr>
          <w:rFonts w:ascii="Arial" w:hAnsi="Arial" w:cs="Arial"/>
          <w:sz w:val="22"/>
          <w:szCs w:val="22"/>
        </w:rPr>
        <w:t>There will be a weather monitoring station set at Drava Copacabana.</w:t>
      </w:r>
      <w:r w:rsidR="0054622C">
        <w:rPr>
          <w:rFonts w:ascii="Arial" w:hAnsi="Arial" w:cs="Arial"/>
          <w:sz w:val="22"/>
          <w:szCs w:val="22"/>
        </w:rPr>
        <w:t xml:space="preserve"> </w:t>
      </w:r>
      <w:r w:rsidR="00340240">
        <w:rPr>
          <w:rFonts w:ascii="Arial" w:hAnsi="Arial" w:cs="Arial"/>
          <w:sz w:val="22"/>
          <w:szCs w:val="22"/>
        </w:rPr>
        <w:t>Sampling will</w:t>
      </w:r>
      <w:r w:rsidR="008046FA">
        <w:rPr>
          <w:rFonts w:ascii="Arial" w:hAnsi="Arial" w:cs="Arial"/>
          <w:sz w:val="22"/>
          <w:szCs w:val="22"/>
        </w:rPr>
        <w:t xml:space="preserve"> also</w:t>
      </w:r>
      <w:r w:rsidR="00340240">
        <w:rPr>
          <w:rFonts w:ascii="Arial" w:hAnsi="Arial" w:cs="Arial"/>
          <w:sz w:val="22"/>
          <w:szCs w:val="22"/>
        </w:rPr>
        <w:t xml:space="preserve"> be</w:t>
      </w:r>
      <w:r w:rsidR="008046FA">
        <w:rPr>
          <w:rFonts w:ascii="Arial" w:hAnsi="Arial" w:cs="Arial"/>
          <w:sz w:val="22"/>
          <w:szCs w:val="22"/>
        </w:rPr>
        <w:t xml:space="preserve"> </w:t>
      </w:r>
      <w:r w:rsidR="00340240">
        <w:rPr>
          <w:rFonts w:ascii="Arial" w:hAnsi="Arial" w:cs="Arial"/>
          <w:sz w:val="22"/>
          <w:szCs w:val="22"/>
        </w:rPr>
        <w:t xml:space="preserve">done after </w:t>
      </w:r>
      <w:r w:rsidR="008046FA">
        <w:rPr>
          <w:rFonts w:ascii="Arial" w:hAnsi="Arial" w:cs="Arial"/>
          <w:sz w:val="22"/>
          <w:szCs w:val="22"/>
        </w:rPr>
        <w:t xml:space="preserve">heavy precipitation. </w:t>
      </w:r>
      <w:r w:rsidR="003A438D" w:rsidRPr="00455D8E">
        <w:rPr>
          <w:rFonts w:ascii="Arial" w:hAnsi="Arial" w:cs="Arial"/>
          <w:sz w:val="22"/>
          <w:szCs w:val="22"/>
        </w:rPr>
        <w:t xml:space="preserve">A </w:t>
      </w:r>
      <w:proofErr w:type="spellStart"/>
      <w:r w:rsidR="003A438D" w:rsidRPr="00455D8E">
        <w:rPr>
          <w:rFonts w:ascii="Arial" w:hAnsi="Arial" w:cs="Arial"/>
          <w:sz w:val="22"/>
          <w:szCs w:val="22"/>
        </w:rPr>
        <w:t>similar</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threat</w:t>
      </w:r>
      <w:proofErr w:type="spellEnd"/>
      <w:r w:rsidR="003A438D" w:rsidRPr="00455D8E">
        <w:rPr>
          <w:rFonts w:ascii="Arial" w:hAnsi="Arial" w:cs="Arial"/>
          <w:sz w:val="22"/>
          <w:szCs w:val="22"/>
        </w:rPr>
        <w:t xml:space="preserve"> to water </w:t>
      </w:r>
      <w:proofErr w:type="spellStart"/>
      <w:r w:rsidR="003A438D" w:rsidRPr="00455D8E">
        <w:rPr>
          <w:rFonts w:ascii="Arial" w:hAnsi="Arial" w:cs="Arial"/>
          <w:sz w:val="22"/>
          <w:szCs w:val="22"/>
        </w:rPr>
        <w:t>quality</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could</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be</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low</w:t>
      </w:r>
      <w:proofErr w:type="spellEnd"/>
      <w:r w:rsidR="003A438D" w:rsidRPr="00455D8E">
        <w:rPr>
          <w:rFonts w:ascii="Arial" w:hAnsi="Arial" w:cs="Arial"/>
          <w:sz w:val="22"/>
          <w:szCs w:val="22"/>
        </w:rPr>
        <w:t xml:space="preserve"> water </w:t>
      </w:r>
      <w:proofErr w:type="spellStart"/>
      <w:r w:rsidR="003A438D" w:rsidRPr="00455D8E">
        <w:rPr>
          <w:rFonts w:ascii="Arial" w:hAnsi="Arial" w:cs="Arial"/>
          <w:sz w:val="22"/>
          <w:szCs w:val="22"/>
        </w:rPr>
        <w:t>levels</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therefore</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the</w:t>
      </w:r>
      <w:proofErr w:type="spellEnd"/>
      <w:r w:rsidR="003A438D" w:rsidRPr="00455D8E">
        <w:rPr>
          <w:rFonts w:ascii="Arial" w:hAnsi="Arial" w:cs="Arial"/>
          <w:sz w:val="22"/>
          <w:szCs w:val="22"/>
        </w:rPr>
        <w:t xml:space="preserve"> data on water </w:t>
      </w:r>
      <w:proofErr w:type="spellStart"/>
      <w:r w:rsidR="003A438D" w:rsidRPr="00455D8E">
        <w:rPr>
          <w:rFonts w:ascii="Arial" w:hAnsi="Arial" w:cs="Arial"/>
          <w:sz w:val="22"/>
          <w:szCs w:val="22"/>
        </w:rPr>
        <w:t>level</w:t>
      </w:r>
      <w:proofErr w:type="spellEnd"/>
      <w:r w:rsidR="003A438D" w:rsidRPr="00455D8E">
        <w:rPr>
          <w:rFonts w:ascii="Arial" w:hAnsi="Arial" w:cs="Arial"/>
          <w:sz w:val="22"/>
          <w:szCs w:val="22"/>
        </w:rPr>
        <w:t xml:space="preserve"> at </w:t>
      </w:r>
      <w:proofErr w:type="spellStart"/>
      <w:r w:rsidR="003A438D" w:rsidRPr="00455D8E">
        <w:rPr>
          <w:rFonts w:ascii="Arial" w:hAnsi="Arial" w:cs="Arial"/>
          <w:sz w:val="22"/>
          <w:szCs w:val="22"/>
        </w:rPr>
        <w:t>the</w:t>
      </w:r>
      <w:proofErr w:type="spellEnd"/>
      <w:r w:rsidR="003A438D" w:rsidRPr="00455D8E">
        <w:rPr>
          <w:rFonts w:ascii="Arial" w:hAnsi="Arial" w:cs="Arial"/>
          <w:sz w:val="22"/>
          <w:szCs w:val="22"/>
        </w:rPr>
        <w:t xml:space="preserve"> time </w:t>
      </w:r>
      <w:proofErr w:type="spellStart"/>
      <w:r w:rsidR="003A438D" w:rsidRPr="00455D8E">
        <w:rPr>
          <w:rFonts w:ascii="Arial" w:hAnsi="Arial" w:cs="Arial"/>
          <w:sz w:val="22"/>
          <w:szCs w:val="22"/>
        </w:rPr>
        <w:t>of</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sampling</w:t>
      </w:r>
      <w:proofErr w:type="spellEnd"/>
      <w:r w:rsidR="003A438D" w:rsidRPr="00455D8E">
        <w:rPr>
          <w:rFonts w:ascii="Arial" w:hAnsi="Arial" w:cs="Arial"/>
          <w:sz w:val="22"/>
          <w:szCs w:val="22"/>
        </w:rPr>
        <w:t xml:space="preserve"> </w:t>
      </w:r>
      <w:proofErr w:type="spellStart"/>
      <w:r w:rsidR="00682B18" w:rsidRPr="00455D8E">
        <w:rPr>
          <w:rFonts w:ascii="Arial" w:hAnsi="Arial" w:cs="Arial"/>
          <w:sz w:val="22"/>
          <w:szCs w:val="22"/>
        </w:rPr>
        <w:t>should</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be</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included</w:t>
      </w:r>
      <w:proofErr w:type="spellEnd"/>
      <w:r w:rsidR="003A438D" w:rsidRPr="00455D8E">
        <w:rPr>
          <w:rFonts w:ascii="Arial" w:hAnsi="Arial" w:cs="Arial"/>
          <w:sz w:val="22"/>
          <w:szCs w:val="22"/>
        </w:rPr>
        <w:t xml:space="preserve">. </w:t>
      </w:r>
      <w:r w:rsidR="00340240">
        <w:rPr>
          <w:rFonts w:ascii="Arial" w:hAnsi="Arial" w:cs="Arial"/>
          <w:sz w:val="22"/>
          <w:szCs w:val="22"/>
        </w:rPr>
        <w:br/>
      </w:r>
    </w:p>
    <w:p w14:paraId="1B5A8B86" w14:textId="72AB0B90" w:rsidR="00340240" w:rsidRPr="0054622C" w:rsidRDefault="00340240" w:rsidP="00B803DC">
      <w:pPr>
        <w:pStyle w:val="StandardWeb"/>
        <w:numPr>
          <w:ilvl w:val="0"/>
          <w:numId w:val="8"/>
        </w:numPr>
        <w:spacing w:line="278" w:lineRule="auto"/>
        <w:ind w:left="714" w:hanging="357"/>
        <w:rPr>
          <w:rFonts w:ascii="Arial" w:hAnsi="Arial" w:cs="Arial"/>
          <w:sz w:val="22"/>
          <w:szCs w:val="22"/>
        </w:rPr>
      </w:pPr>
      <w:r w:rsidRPr="00340240">
        <w:rPr>
          <w:rStyle w:val="Naglaeno"/>
          <w:rFonts w:ascii="Arial" w:eastAsiaTheme="majorEastAsia" w:hAnsi="Arial" w:cs="Arial"/>
          <w:sz w:val="22"/>
          <w:szCs w:val="22"/>
        </w:rPr>
        <w:t xml:space="preserve">Early Warning System for </w:t>
      </w:r>
      <w:r w:rsidR="003F39DC">
        <w:rPr>
          <w:rStyle w:val="Naglaeno"/>
          <w:rFonts w:ascii="Arial" w:eastAsiaTheme="majorEastAsia" w:hAnsi="Arial" w:cs="Arial"/>
          <w:sz w:val="22"/>
          <w:szCs w:val="22"/>
        </w:rPr>
        <w:t>w</w:t>
      </w:r>
      <w:r w:rsidRPr="00340240">
        <w:rPr>
          <w:rStyle w:val="Naglaeno"/>
          <w:rFonts w:ascii="Arial" w:eastAsiaTheme="majorEastAsia" w:hAnsi="Arial" w:cs="Arial"/>
          <w:sz w:val="22"/>
          <w:szCs w:val="22"/>
        </w:rPr>
        <w:t xml:space="preserve">ater </w:t>
      </w:r>
      <w:r w:rsidR="003F39DC">
        <w:rPr>
          <w:rStyle w:val="Naglaeno"/>
          <w:rFonts w:ascii="Arial" w:eastAsiaTheme="majorEastAsia" w:hAnsi="Arial" w:cs="Arial"/>
          <w:sz w:val="22"/>
          <w:szCs w:val="22"/>
        </w:rPr>
        <w:t>q</w:t>
      </w:r>
      <w:r w:rsidRPr="00340240">
        <w:rPr>
          <w:rStyle w:val="Naglaeno"/>
          <w:rFonts w:ascii="Arial" w:eastAsiaTheme="majorEastAsia" w:hAnsi="Arial" w:cs="Arial"/>
          <w:sz w:val="22"/>
          <w:szCs w:val="22"/>
        </w:rPr>
        <w:t>uality</w:t>
      </w:r>
      <w:r w:rsidRPr="00340240">
        <w:rPr>
          <w:rFonts w:ascii="Arial" w:hAnsi="Arial" w:cs="Arial"/>
          <w:sz w:val="22"/>
          <w:szCs w:val="22"/>
        </w:rPr>
        <w:br/>
        <w:t xml:space="preserve">To better prepare for and respond to sudden changes in water quality, an early warning system could be developed. This system </w:t>
      </w:r>
      <w:r w:rsidR="0054622C">
        <w:rPr>
          <w:rFonts w:ascii="Arial" w:hAnsi="Arial" w:cs="Arial"/>
          <w:sz w:val="22"/>
          <w:szCs w:val="22"/>
        </w:rPr>
        <w:t>could</w:t>
      </w:r>
      <w:r w:rsidRPr="00340240">
        <w:rPr>
          <w:rFonts w:ascii="Arial" w:hAnsi="Arial" w:cs="Arial"/>
          <w:sz w:val="22"/>
          <w:szCs w:val="22"/>
        </w:rPr>
        <w:t xml:space="preserve"> involve  continuous monitoring of water quality parameters, real-time data collection, and the use of predictive models to identify potential risks before they affect the public. In the event of pollution spikes, such as after heavy rains or industrial accidents, the system could alert local authorities and the public, enabling rapid response actions such as closing beaches or issuing health advisories. </w:t>
      </w:r>
      <w:r w:rsidR="004B2AFC">
        <w:rPr>
          <w:rFonts w:ascii="Arial" w:hAnsi="Arial" w:cs="Arial"/>
          <w:sz w:val="22"/>
          <w:szCs w:val="22"/>
        </w:rPr>
        <w:t>The i</w:t>
      </w:r>
      <w:r w:rsidRPr="00340240">
        <w:rPr>
          <w:rFonts w:ascii="Arial" w:hAnsi="Arial" w:cs="Arial"/>
          <w:sz w:val="22"/>
          <w:szCs w:val="22"/>
        </w:rPr>
        <w:t>mplement</w:t>
      </w:r>
      <w:r w:rsidR="004B2AFC">
        <w:rPr>
          <w:rFonts w:ascii="Arial" w:hAnsi="Arial" w:cs="Arial"/>
          <w:sz w:val="22"/>
          <w:szCs w:val="22"/>
        </w:rPr>
        <w:t>ation of</w:t>
      </w:r>
      <w:r w:rsidRPr="00340240">
        <w:rPr>
          <w:rFonts w:ascii="Arial" w:hAnsi="Arial" w:cs="Arial"/>
          <w:sz w:val="22"/>
          <w:szCs w:val="22"/>
        </w:rPr>
        <w:t xml:space="preserve"> an early warning system </w:t>
      </w:r>
      <w:r w:rsidR="0054622C">
        <w:rPr>
          <w:rFonts w:ascii="Arial" w:hAnsi="Arial" w:cs="Arial"/>
          <w:sz w:val="22"/>
          <w:szCs w:val="22"/>
        </w:rPr>
        <w:t>should</w:t>
      </w:r>
      <w:r w:rsidRPr="00340240">
        <w:rPr>
          <w:rFonts w:ascii="Arial" w:hAnsi="Arial" w:cs="Arial"/>
          <w:sz w:val="22"/>
          <w:szCs w:val="22"/>
        </w:rPr>
        <w:t xml:space="preserve"> improve public safety and help prevent waterborne diseases, especially in the face of increasing climate variability</w:t>
      </w:r>
      <w:r w:rsidRPr="0054622C">
        <w:rPr>
          <w:rFonts w:ascii="Arial" w:hAnsi="Arial" w:cs="Arial"/>
          <w:sz w:val="22"/>
          <w:szCs w:val="22"/>
        </w:rPr>
        <w:t>.</w:t>
      </w:r>
    </w:p>
    <w:p w14:paraId="7BA7602E" w14:textId="26E7983D" w:rsidR="00CF7938" w:rsidRPr="00882D8D" w:rsidRDefault="00CF7938" w:rsidP="00CF7938">
      <w:pPr>
        <w:rPr>
          <w:rFonts w:ascii="Arial" w:hAnsi="Arial" w:cs="Arial"/>
          <w:sz w:val="22"/>
          <w:szCs w:val="22"/>
        </w:rPr>
      </w:pPr>
      <w:r w:rsidRPr="00882D8D">
        <w:rPr>
          <w:rFonts w:ascii="Arial" w:hAnsi="Arial" w:cs="Arial"/>
          <w:b/>
          <w:bCs/>
          <w:sz w:val="22"/>
          <w:szCs w:val="22"/>
        </w:rPr>
        <w:t xml:space="preserve">Future </w:t>
      </w:r>
      <w:r w:rsidR="00882D8D" w:rsidRPr="00882D8D">
        <w:rPr>
          <w:rFonts w:ascii="Arial" w:hAnsi="Arial" w:cs="Arial"/>
          <w:b/>
          <w:bCs/>
          <w:sz w:val="22"/>
          <w:szCs w:val="22"/>
        </w:rPr>
        <w:t>s</w:t>
      </w:r>
      <w:r w:rsidRPr="00882D8D">
        <w:rPr>
          <w:rFonts w:ascii="Arial" w:hAnsi="Arial" w:cs="Arial"/>
          <w:b/>
          <w:bCs/>
          <w:sz w:val="22"/>
          <w:szCs w:val="22"/>
        </w:rPr>
        <w:t>teps:</w:t>
      </w:r>
      <w:r w:rsidRPr="00882D8D">
        <w:rPr>
          <w:rFonts w:ascii="Arial" w:hAnsi="Arial" w:cs="Arial"/>
          <w:sz w:val="22"/>
          <w:szCs w:val="22"/>
        </w:rPr>
        <w:t xml:space="preserve"> The pilot phase of the UrbanBlueHealth project in Osijek will focus on measuring, collecting, and analyzing water quality data throughout the bathing season. By monitoring key water quality indicators and assessing pollution levels, this phase aims to generate valuable insights into the health </w:t>
      </w:r>
      <w:r w:rsidR="00B3122D">
        <w:rPr>
          <w:rFonts w:ascii="Arial" w:hAnsi="Arial" w:cs="Arial"/>
          <w:sz w:val="22"/>
          <w:szCs w:val="22"/>
        </w:rPr>
        <w:t xml:space="preserve">condition </w:t>
      </w:r>
      <w:r w:rsidRPr="00882D8D">
        <w:rPr>
          <w:rFonts w:ascii="Arial" w:hAnsi="Arial" w:cs="Arial"/>
          <w:sz w:val="22"/>
          <w:szCs w:val="22"/>
        </w:rPr>
        <w:t xml:space="preserve">of the Drava River. The collected data will </w:t>
      </w:r>
      <w:r w:rsidRPr="00882D8D">
        <w:rPr>
          <w:rFonts w:ascii="Arial" w:hAnsi="Arial" w:cs="Arial"/>
          <w:sz w:val="22"/>
          <w:szCs w:val="22"/>
        </w:rPr>
        <w:lastRenderedPageBreak/>
        <w:t xml:space="preserve">be crucial for developing a comprehensive water quality management strategy, which </w:t>
      </w:r>
      <w:r w:rsidR="0054622C">
        <w:rPr>
          <w:rFonts w:ascii="Arial" w:hAnsi="Arial" w:cs="Arial"/>
          <w:sz w:val="22"/>
          <w:szCs w:val="22"/>
        </w:rPr>
        <w:t>could</w:t>
      </w:r>
      <w:r w:rsidRPr="00882D8D">
        <w:rPr>
          <w:rFonts w:ascii="Arial" w:hAnsi="Arial" w:cs="Arial"/>
          <w:sz w:val="22"/>
          <w:szCs w:val="22"/>
        </w:rPr>
        <w:t xml:space="preserve"> be used for future interventions and long-term planning. The focus of this pilot will be on data-driven decision</w:t>
      </w:r>
      <w:r w:rsidR="00AC38D4">
        <w:rPr>
          <w:rFonts w:ascii="Arial" w:hAnsi="Arial" w:cs="Arial"/>
          <w:sz w:val="22"/>
          <w:szCs w:val="22"/>
        </w:rPr>
        <w:t xml:space="preserve"> </w:t>
      </w:r>
      <w:r w:rsidRPr="00882D8D">
        <w:rPr>
          <w:rFonts w:ascii="Arial" w:hAnsi="Arial" w:cs="Arial"/>
          <w:sz w:val="22"/>
          <w:szCs w:val="22"/>
        </w:rPr>
        <w:t>making. The results will inform future strategies aimed at improving water quality, ensuring safer recreational use, and promoting sustainable urban water management in Osijek and other urban locations in Croatia.</w:t>
      </w:r>
    </w:p>
    <w:p w14:paraId="405F7B99" w14:textId="2A3EB7B7" w:rsidR="00D40BF0" w:rsidRPr="00882D8D" w:rsidRDefault="00CF7938" w:rsidP="00B803DC">
      <w:pPr>
        <w:rPr>
          <w:rFonts w:ascii="Arial" w:hAnsi="Arial" w:cs="Arial"/>
          <w:sz w:val="22"/>
          <w:szCs w:val="22"/>
        </w:rPr>
      </w:pPr>
      <w:r w:rsidRPr="00882D8D">
        <w:rPr>
          <w:rFonts w:ascii="Arial" w:hAnsi="Arial" w:cs="Arial"/>
          <w:sz w:val="22"/>
          <w:szCs w:val="22"/>
        </w:rPr>
        <w:t>Ultimately, addressing the challenges of unregulated beaches, raising awareness within the local community, and expanding the range of water quality parameters will contribute to  successful implementation of the UrbanBlueHealth initiative, promoting safer and more sustainable urban water practices for the long term.</w:t>
      </w:r>
    </w:p>
    <w:sectPr w:rsidR="00D40BF0" w:rsidRPr="00882D8D" w:rsidSect="00F6710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EFB0" w14:textId="77777777" w:rsidR="00480779" w:rsidRDefault="00480779" w:rsidP="00480779">
      <w:pPr>
        <w:spacing w:after="0" w:line="240" w:lineRule="auto"/>
      </w:pPr>
      <w:r>
        <w:separator/>
      </w:r>
    </w:p>
  </w:endnote>
  <w:endnote w:type="continuationSeparator" w:id="0">
    <w:p w14:paraId="6361ED12" w14:textId="77777777" w:rsidR="00480779" w:rsidRDefault="00480779" w:rsidP="0048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6314" w14:textId="77777777" w:rsidR="00480779" w:rsidRDefault="00480779" w:rsidP="00480779">
      <w:pPr>
        <w:spacing w:after="0" w:line="240" w:lineRule="auto"/>
      </w:pPr>
      <w:r>
        <w:separator/>
      </w:r>
    </w:p>
  </w:footnote>
  <w:footnote w:type="continuationSeparator" w:id="0">
    <w:p w14:paraId="2E32674D" w14:textId="77777777" w:rsidR="00480779" w:rsidRDefault="00480779" w:rsidP="0048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78E5" w14:textId="7F5DF750" w:rsidR="00480779" w:rsidRDefault="00480779">
    <w:pPr>
      <w:pStyle w:val="Zaglavlje"/>
    </w:pPr>
    <w:r>
      <w:rPr>
        <w:noProof/>
      </w:rPr>
      <w:drawing>
        <wp:anchor distT="0" distB="0" distL="114300" distR="114300" simplePos="0" relativeHeight="251658240" behindDoc="0" locked="0" layoutInCell="1" allowOverlap="1" wp14:anchorId="52E5A23C" wp14:editId="29BE53A2">
          <wp:simplePos x="0" y="0"/>
          <wp:positionH relativeFrom="column">
            <wp:posOffset>4338955</wp:posOffset>
          </wp:positionH>
          <wp:positionV relativeFrom="page">
            <wp:posOffset>19050</wp:posOffset>
          </wp:positionV>
          <wp:extent cx="2311400" cy="982345"/>
          <wp:effectExtent l="0" t="0" r="0" b="8255"/>
          <wp:wrapTopAndBottom/>
          <wp:docPr id="1392176829" name="Slika 1" descr="Slika na kojoj se prikazuje tekst, snimka zaslona,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76829" name="Slika 1" descr="Slika na kojoj se prikazuje tekst, snimka zaslona, Font&#10;&#10;Sadržaj generiran umjetnom inteligencijom može biti netočan."/>
                  <pic:cNvPicPr/>
                </pic:nvPicPr>
                <pic:blipFill>
                  <a:blip r:embed="rId1">
                    <a:extLst>
                      <a:ext uri="{28A0092B-C50C-407E-A947-70E740481C1C}">
                        <a14:useLocalDpi xmlns:a14="http://schemas.microsoft.com/office/drawing/2010/main" val="0"/>
                      </a:ext>
                    </a:extLst>
                  </a:blip>
                  <a:stretch>
                    <a:fillRect/>
                  </a:stretch>
                </pic:blipFill>
                <pic:spPr>
                  <a:xfrm>
                    <a:off x="0" y="0"/>
                    <a:ext cx="2311400"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E365A"/>
    <w:multiLevelType w:val="multilevel"/>
    <w:tmpl w:val="A39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976F7"/>
    <w:multiLevelType w:val="multilevel"/>
    <w:tmpl w:val="71F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F3624"/>
    <w:multiLevelType w:val="multilevel"/>
    <w:tmpl w:val="9E7C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C71DE"/>
    <w:multiLevelType w:val="multilevel"/>
    <w:tmpl w:val="F4D64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52E95"/>
    <w:multiLevelType w:val="multilevel"/>
    <w:tmpl w:val="A8C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65439"/>
    <w:multiLevelType w:val="multilevel"/>
    <w:tmpl w:val="89F0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849DA"/>
    <w:multiLevelType w:val="multilevel"/>
    <w:tmpl w:val="DE8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054D4"/>
    <w:multiLevelType w:val="multilevel"/>
    <w:tmpl w:val="32E85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F90B0C"/>
    <w:multiLevelType w:val="multilevel"/>
    <w:tmpl w:val="035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1401B"/>
    <w:multiLevelType w:val="multilevel"/>
    <w:tmpl w:val="3F8AE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037521">
    <w:abstractNumId w:val="9"/>
  </w:num>
  <w:num w:numId="2" w16cid:durableId="1626158003">
    <w:abstractNumId w:val="5"/>
  </w:num>
  <w:num w:numId="3" w16cid:durableId="450364908">
    <w:abstractNumId w:val="2"/>
  </w:num>
  <w:num w:numId="4" w16cid:durableId="16279242">
    <w:abstractNumId w:val="6"/>
  </w:num>
  <w:num w:numId="5" w16cid:durableId="498666031">
    <w:abstractNumId w:val="4"/>
  </w:num>
  <w:num w:numId="6" w16cid:durableId="281964086">
    <w:abstractNumId w:val="1"/>
  </w:num>
  <w:num w:numId="7" w16cid:durableId="786581704">
    <w:abstractNumId w:val="0"/>
  </w:num>
  <w:num w:numId="8" w16cid:durableId="1479344236">
    <w:abstractNumId w:val="3"/>
  </w:num>
  <w:num w:numId="9" w16cid:durableId="1998264128">
    <w:abstractNumId w:val="8"/>
  </w:num>
  <w:num w:numId="10" w16cid:durableId="89963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BC"/>
    <w:rsid w:val="00000EFF"/>
    <w:rsid w:val="000706C2"/>
    <w:rsid w:val="0008667C"/>
    <w:rsid w:val="000A4C3F"/>
    <w:rsid w:val="000B0C88"/>
    <w:rsid w:val="000E24C9"/>
    <w:rsid w:val="0012514A"/>
    <w:rsid w:val="00164771"/>
    <w:rsid w:val="00191F30"/>
    <w:rsid w:val="00197338"/>
    <w:rsid w:val="001A3B32"/>
    <w:rsid w:val="001E76D9"/>
    <w:rsid w:val="002028AC"/>
    <w:rsid w:val="00217A90"/>
    <w:rsid w:val="00262517"/>
    <w:rsid w:val="00262F18"/>
    <w:rsid w:val="00264D26"/>
    <w:rsid w:val="002730DC"/>
    <w:rsid w:val="00280CCF"/>
    <w:rsid w:val="002853DD"/>
    <w:rsid w:val="002A13AC"/>
    <w:rsid w:val="002C11E1"/>
    <w:rsid w:val="002D286D"/>
    <w:rsid w:val="002E0330"/>
    <w:rsid w:val="0031637E"/>
    <w:rsid w:val="0033030E"/>
    <w:rsid w:val="003361AE"/>
    <w:rsid w:val="00340240"/>
    <w:rsid w:val="0034695C"/>
    <w:rsid w:val="00355136"/>
    <w:rsid w:val="00367151"/>
    <w:rsid w:val="003947E9"/>
    <w:rsid w:val="003A3A6C"/>
    <w:rsid w:val="003A438D"/>
    <w:rsid w:val="003A675A"/>
    <w:rsid w:val="003B0791"/>
    <w:rsid w:val="003C392C"/>
    <w:rsid w:val="003F39DC"/>
    <w:rsid w:val="00400080"/>
    <w:rsid w:val="004259C5"/>
    <w:rsid w:val="00440CE1"/>
    <w:rsid w:val="00455D8E"/>
    <w:rsid w:val="00480779"/>
    <w:rsid w:val="004A2D5F"/>
    <w:rsid w:val="004A5471"/>
    <w:rsid w:val="004B2AFC"/>
    <w:rsid w:val="004C2E25"/>
    <w:rsid w:val="004C395A"/>
    <w:rsid w:val="004D70DB"/>
    <w:rsid w:val="004F061F"/>
    <w:rsid w:val="00500563"/>
    <w:rsid w:val="00521AC5"/>
    <w:rsid w:val="0054622C"/>
    <w:rsid w:val="0057460E"/>
    <w:rsid w:val="0059778B"/>
    <w:rsid w:val="005A64A9"/>
    <w:rsid w:val="005B2C53"/>
    <w:rsid w:val="005F052A"/>
    <w:rsid w:val="005F71A4"/>
    <w:rsid w:val="0060317A"/>
    <w:rsid w:val="00607464"/>
    <w:rsid w:val="00622DFC"/>
    <w:rsid w:val="006407EA"/>
    <w:rsid w:val="00641B2D"/>
    <w:rsid w:val="0064440F"/>
    <w:rsid w:val="00653C14"/>
    <w:rsid w:val="0065464A"/>
    <w:rsid w:val="006550B6"/>
    <w:rsid w:val="00682B18"/>
    <w:rsid w:val="00685129"/>
    <w:rsid w:val="006A00CA"/>
    <w:rsid w:val="006A3C71"/>
    <w:rsid w:val="006C209F"/>
    <w:rsid w:val="006D18A8"/>
    <w:rsid w:val="006D3454"/>
    <w:rsid w:val="00702265"/>
    <w:rsid w:val="007271D2"/>
    <w:rsid w:val="00756CB1"/>
    <w:rsid w:val="00757F1C"/>
    <w:rsid w:val="007610B7"/>
    <w:rsid w:val="00771217"/>
    <w:rsid w:val="00790834"/>
    <w:rsid w:val="00792134"/>
    <w:rsid w:val="007C1809"/>
    <w:rsid w:val="007C720D"/>
    <w:rsid w:val="007D7D92"/>
    <w:rsid w:val="007F01EA"/>
    <w:rsid w:val="008003B1"/>
    <w:rsid w:val="008046FA"/>
    <w:rsid w:val="00831218"/>
    <w:rsid w:val="00857207"/>
    <w:rsid w:val="008578B5"/>
    <w:rsid w:val="00874FB5"/>
    <w:rsid w:val="00882D8D"/>
    <w:rsid w:val="00893FA1"/>
    <w:rsid w:val="008A08F5"/>
    <w:rsid w:val="008A5DD9"/>
    <w:rsid w:val="008C6106"/>
    <w:rsid w:val="008D3656"/>
    <w:rsid w:val="00912E33"/>
    <w:rsid w:val="009255F8"/>
    <w:rsid w:val="00995E9A"/>
    <w:rsid w:val="009B7243"/>
    <w:rsid w:val="00A33D14"/>
    <w:rsid w:val="00A7504C"/>
    <w:rsid w:val="00AA42EE"/>
    <w:rsid w:val="00AB663F"/>
    <w:rsid w:val="00AC38D4"/>
    <w:rsid w:val="00B030E9"/>
    <w:rsid w:val="00B12CCB"/>
    <w:rsid w:val="00B146EA"/>
    <w:rsid w:val="00B3122D"/>
    <w:rsid w:val="00B3347C"/>
    <w:rsid w:val="00B679AC"/>
    <w:rsid w:val="00B75E6B"/>
    <w:rsid w:val="00B803DC"/>
    <w:rsid w:val="00B911DA"/>
    <w:rsid w:val="00BB7EF5"/>
    <w:rsid w:val="00BC65FF"/>
    <w:rsid w:val="00BE41BC"/>
    <w:rsid w:val="00BF143D"/>
    <w:rsid w:val="00BF20CD"/>
    <w:rsid w:val="00C008C9"/>
    <w:rsid w:val="00C15BCA"/>
    <w:rsid w:val="00C40F2B"/>
    <w:rsid w:val="00C666BF"/>
    <w:rsid w:val="00CE3A1A"/>
    <w:rsid w:val="00CF7938"/>
    <w:rsid w:val="00D073E3"/>
    <w:rsid w:val="00D346F0"/>
    <w:rsid w:val="00D40BF0"/>
    <w:rsid w:val="00D4479B"/>
    <w:rsid w:val="00DC6A53"/>
    <w:rsid w:val="00DE1549"/>
    <w:rsid w:val="00DE53EC"/>
    <w:rsid w:val="00DF18E9"/>
    <w:rsid w:val="00E63315"/>
    <w:rsid w:val="00EC198F"/>
    <w:rsid w:val="00F46BBD"/>
    <w:rsid w:val="00F547F6"/>
    <w:rsid w:val="00F577D9"/>
    <w:rsid w:val="00F57B72"/>
    <w:rsid w:val="00F6710B"/>
    <w:rsid w:val="00F70BD2"/>
    <w:rsid w:val="00FE46D7"/>
    <w:rsid w:val="00FF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8379B"/>
  <w15:docId w15:val="{F238C7FB-C393-407E-A7A0-7CC44B1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B5"/>
  </w:style>
  <w:style w:type="paragraph" w:styleId="Naslov1">
    <w:name w:val="heading 1"/>
    <w:basedOn w:val="Normal"/>
    <w:next w:val="Normal"/>
    <w:link w:val="Naslov1Char"/>
    <w:uiPriority w:val="9"/>
    <w:qFormat/>
    <w:rsid w:val="00BE4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E4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E41B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E41B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E41B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E41B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E41B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E41B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E41B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E41B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E41B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E41B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E41B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E41B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E41B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E41B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E41B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E41BC"/>
    <w:rPr>
      <w:rFonts w:eastAsiaTheme="majorEastAsia" w:cstheme="majorBidi"/>
      <w:color w:val="272727" w:themeColor="text1" w:themeTint="D8"/>
    </w:rPr>
  </w:style>
  <w:style w:type="paragraph" w:styleId="Naslov">
    <w:name w:val="Title"/>
    <w:basedOn w:val="Normal"/>
    <w:next w:val="Normal"/>
    <w:link w:val="NaslovChar"/>
    <w:uiPriority w:val="10"/>
    <w:qFormat/>
    <w:rsid w:val="00BE4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E41B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E41B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E41B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E41BC"/>
    <w:pPr>
      <w:spacing w:before="160"/>
      <w:jc w:val="center"/>
    </w:pPr>
    <w:rPr>
      <w:i/>
      <w:iCs/>
      <w:color w:val="404040" w:themeColor="text1" w:themeTint="BF"/>
    </w:rPr>
  </w:style>
  <w:style w:type="character" w:customStyle="1" w:styleId="CitatChar">
    <w:name w:val="Citat Char"/>
    <w:basedOn w:val="Zadanifontodlomka"/>
    <w:link w:val="Citat"/>
    <w:uiPriority w:val="29"/>
    <w:rsid w:val="00BE41BC"/>
    <w:rPr>
      <w:i/>
      <w:iCs/>
      <w:color w:val="404040" w:themeColor="text1" w:themeTint="BF"/>
    </w:rPr>
  </w:style>
  <w:style w:type="paragraph" w:styleId="Odlomakpopisa">
    <w:name w:val="List Paragraph"/>
    <w:basedOn w:val="Normal"/>
    <w:uiPriority w:val="34"/>
    <w:qFormat/>
    <w:rsid w:val="00BE41BC"/>
    <w:pPr>
      <w:ind w:left="720"/>
      <w:contextualSpacing/>
    </w:pPr>
  </w:style>
  <w:style w:type="character" w:styleId="Jakoisticanje">
    <w:name w:val="Intense Emphasis"/>
    <w:basedOn w:val="Zadanifontodlomka"/>
    <w:uiPriority w:val="21"/>
    <w:qFormat/>
    <w:rsid w:val="00BE41BC"/>
    <w:rPr>
      <w:i/>
      <w:iCs/>
      <w:color w:val="0F4761" w:themeColor="accent1" w:themeShade="BF"/>
    </w:rPr>
  </w:style>
  <w:style w:type="paragraph" w:styleId="Naglaencitat">
    <w:name w:val="Intense Quote"/>
    <w:basedOn w:val="Normal"/>
    <w:next w:val="Normal"/>
    <w:link w:val="NaglaencitatChar"/>
    <w:uiPriority w:val="30"/>
    <w:qFormat/>
    <w:rsid w:val="00BE4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E41BC"/>
    <w:rPr>
      <w:i/>
      <w:iCs/>
      <w:color w:val="0F4761" w:themeColor="accent1" w:themeShade="BF"/>
    </w:rPr>
  </w:style>
  <w:style w:type="character" w:styleId="Istaknutareferenca">
    <w:name w:val="Intense Reference"/>
    <w:basedOn w:val="Zadanifontodlomka"/>
    <w:uiPriority w:val="32"/>
    <w:qFormat/>
    <w:rsid w:val="00BE41BC"/>
    <w:rPr>
      <w:b/>
      <w:bCs/>
      <w:smallCaps/>
      <w:color w:val="0F4761" w:themeColor="accent1" w:themeShade="BF"/>
      <w:spacing w:val="5"/>
    </w:rPr>
  </w:style>
  <w:style w:type="paragraph" w:styleId="StandardWeb">
    <w:name w:val="Normal (Web)"/>
    <w:basedOn w:val="Normal"/>
    <w:uiPriority w:val="99"/>
    <w:unhideWhenUsed/>
    <w:rsid w:val="00BB7EF5"/>
    <w:pPr>
      <w:spacing w:before="100" w:beforeAutospacing="1" w:after="100" w:afterAutospacing="1" w:line="240" w:lineRule="auto"/>
    </w:pPr>
    <w:rPr>
      <w:rFonts w:ascii="Times New Roman" w:eastAsia="Times New Roman" w:hAnsi="Times New Roman" w:cs="Times New Roman"/>
      <w:kern w:val="0"/>
      <w:lang w:eastAsia="hr-HR"/>
    </w:rPr>
  </w:style>
  <w:style w:type="paragraph" w:customStyle="1" w:styleId="NasloviAJ">
    <w:name w:val="Naslovi_AJ"/>
    <w:basedOn w:val="Naslov1"/>
    <w:link w:val="NasloviAJChar"/>
    <w:qFormat/>
    <w:rsid w:val="00702265"/>
    <w:rPr>
      <w:rFonts w:ascii="Arial" w:hAnsi="Arial"/>
      <w:b/>
      <w:bCs/>
      <w:color w:val="auto"/>
      <w:sz w:val="24"/>
    </w:rPr>
  </w:style>
  <w:style w:type="character" w:customStyle="1" w:styleId="NasloviAJChar">
    <w:name w:val="Naslovi_AJ Char"/>
    <w:basedOn w:val="Naslov1Char"/>
    <w:link w:val="NasloviAJ"/>
    <w:rsid w:val="00702265"/>
    <w:rPr>
      <w:rFonts w:ascii="Arial" w:eastAsiaTheme="majorEastAsia" w:hAnsi="Arial" w:cstheme="majorBidi"/>
      <w:b/>
      <w:bCs/>
      <w:color w:val="0F4761" w:themeColor="accent1" w:themeShade="BF"/>
      <w:sz w:val="40"/>
      <w:szCs w:val="40"/>
    </w:rPr>
  </w:style>
  <w:style w:type="character" w:styleId="Naglaeno">
    <w:name w:val="Strong"/>
    <w:basedOn w:val="Zadanifontodlomka"/>
    <w:uiPriority w:val="22"/>
    <w:qFormat/>
    <w:rsid w:val="00340240"/>
    <w:rPr>
      <w:b/>
      <w:bCs/>
    </w:rPr>
  </w:style>
  <w:style w:type="character" w:styleId="Referencakomentara">
    <w:name w:val="annotation reference"/>
    <w:basedOn w:val="Zadanifontodlomka"/>
    <w:uiPriority w:val="99"/>
    <w:semiHidden/>
    <w:unhideWhenUsed/>
    <w:rsid w:val="0060317A"/>
    <w:rPr>
      <w:sz w:val="16"/>
      <w:szCs w:val="16"/>
    </w:rPr>
  </w:style>
  <w:style w:type="paragraph" w:styleId="Tekstkomentara">
    <w:name w:val="annotation text"/>
    <w:basedOn w:val="Normal"/>
    <w:link w:val="TekstkomentaraChar"/>
    <w:uiPriority w:val="99"/>
    <w:unhideWhenUsed/>
    <w:rsid w:val="0060317A"/>
    <w:pPr>
      <w:spacing w:line="240" w:lineRule="auto"/>
    </w:pPr>
    <w:rPr>
      <w:sz w:val="20"/>
      <w:szCs w:val="20"/>
    </w:rPr>
  </w:style>
  <w:style w:type="character" w:customStyle="1" w:styleId="TekstkomentaraChar">
    <w:name w:val="Tekst komentara Char"/>
    <w:basedOn w:val="Zadanifontodlomka"/>
    <w:link w:val="Tekstkomentara"/>
    <w:uiPriority w:val="99"/>
    <w:rsid w:val="0060317A"/>
    <w:rPr>
      <w:sz w:val="20"/>
      <w:szCs w:val="20"/>
    </w:rPr>
  </w:style>
  <w:style w:type="paragraph" w:styleId="Predmetkomentara">
    <w:name w:val="annotation subject"/>
    <w:basedOn w:val="Tekstkomentara"/>
    <w:next w:val="Tekstkomentara"/>
    <w:link w:val="PredmetkomentaraChar"/>
    <w:uiPriority w:val="99"/>
    <w:semiHidden/>
    <w:unhideWhenUsed/>
    <w:rsid w:val="0060317A"/>
    <w:rPr>
      <w:b/>
      <w:bCs/>
    </w:rPr>
  </w:style>
  <w:style w:type="character" w:customStyle="1" w:styleId="PredmetkomentaraChar">
    <w:name w:val="Predmet komentara Char"/>
    <w:basedOn w:val="TekstkomentaraChar"/>
    <w:link w:val="Predmetkomentara"/>
    <w:uiPriority w:val="99"/>
    <w:semiHidden/>
    <w:rsid w:val="0060317A"/>
    <w:rPr>
      <w:b/>
      <w:bCs/>
      <w:sz w:val="20"/>
      <w:szCs w:val="20"/>
    </w:rPr>
  </w:style>
  <w:style w:type="paragraph" w:styleId="Revizija">
    <w:name w:val="Revision"/>
    <w:hidden/>
    <w:uiPriority w:val="99"/>
    <w:semiHidden/>
    <w:rsid w:val="0060317A"/>
    <w:pPr>
      <w:spacing w:after="0" w:line="240" w:lineRule="auto"/>
    </w:pPr>
  </w:style>
  <w:style w:type="character" w:styleId="Hiperveza">
    <w:name w:val="Hyperlink"/>
    <w:basedOn w:val="Zadanifontodlomka"/>
    <w:uiPriority w:val="99"/>
    <w:unhideWhenUsed/>
    <w:rsid w:val="00607464"/>
    <w:rPr>
      <w:color w:val="467886" w:themeColor="hyperlink"/>
      <w:u w:val="single"/>
    </w:rPr>
  </w:style>
  <w:style w:type="character" w:customStyle="1" w:styleId="UnresolvedMention1">
    <w:name w:val="Unresolved Mention1"/>
    <w:basedOn w:val="Zadanifontodlomka"/>
    <w:uiPriority w:val="99"/>
    <w:semiHidden/>
    <w:unhideWhenUsed/>
    <w:rsid w:val="00607464"/>
    <w:rPr>
      <w:color w:val="605E5C"/>
      <w:shd w:val="clear" w:color="auto" w:fill="E1DFDD"/>
    </w:rPr>
  </w:style>
  <w:style w:type="paragraph" w:styleId="Tekstbalonia">
    <w:name w:val="Balloon Text"/>
    <w:basedOn w:val="Normal"/>
    <w:link w:val="TekstbaloniaChar"/>
    <w:uiPriority w:val="99"/>
    <w:semiHidden/>
    <w:unhideWhenUsed/>
    <w:rsid w:val="006550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50B6"/>
    <w:rPr>
      <w:rFonts w:ascii="Tahoma" w:hAnsi="Tahoma" w:cs="Tahoma"/>
      <w:sz w:val="16"/>
      <w:szCs w:val="16"/>
    </w:rPr>
  </w:style>
  <w:style w:type="character" w:styleId="SlijeenaHiperveza">
    <w:name w:val="FollowedHyperlink"/>
    <w:basedOn w:val="Zadanifontodlomka"/>
    <w:uiPriority w:val="99"/>
    <w:semiHidden/>
    <w:unhideWhenUsed/>
    <w:rsid w:val="003B0791"/>
    <w:rPr>
      <w:color w:val="96607D" w:themeColor="followedHyperlink"/>
      <w:u w:val="single"/>
    </w:rPr>
  </w:style>
  <w:style w:type="paragraph" w:styleId="Zaglavlje">
    <w:name w:val="header"/>
    <w:basedOn w:val="Normal"/>
    <w:link w:val="ZaglavljeChar"/>
    <w:uiPriority w:val="99"/>
    <w:unhideWhenUsed/>
    <w:rsid w:val="0048077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80779"/>
  </w:style>
  <w:style w:type="paragraph" w:styleId="Podnoje">
    <w:name w:val="footer"/>
    <w:basedOn w:val="Normal"/>
    <w:link w:val="PodnojeChar"/>
    <w:uiPriority w:val="99"/>
    <w:unhideWhenUsed/>
    <w:rsid w:val="0048077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8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33">
      <w:bodyDiv w:val="1"/>
      <w:marLeft w:val="0"/>
      <w:marRight w:val="0"/>
      <w:marTop w:val="0"/>
      <w:marBottom w:val="0"/>
      <w:divBdr>
        <w:top w:val="none" w:sz="0" w:space="0" w:color="auto"/>
        <w:left w:val="none" w:sz="0" w:space="0" w:color="auto"/>
        <w:bottom w:val="none" w:sz="0" w:space="0" w:color="auto"/>
        <w:right w:val="none" w:sz="0" w:space="0" w:color="auto"/>
      </w:divBdr>
    </w:div>
    <w:div w:id="263655491">
      <w:bodyDiv w:val="1"/>
      <w:marLeft w:val="0"/>
      <w:marRight w:val="0"/>
      <w:marTop w:val="0"/>
      <w:marBottom w:val="0"/>
      <w:divBdr>
        <w:top w:val="none" w:sz="0" w:space="0" w:color="auto"/>
        <w:left w:val="none" w:sz="0" w:space="0" w:color="auto"/>
        <w:bottom w:val="none" w:sz="0" w:space="0" w:color="auto"/>
        <w:right w:val="none" w:sz="0" w:space="0" w:color="auto"/>
      </w:divBdr>
    </w:div>
    <w:div w:id="621501021">
      <w:bodyDiv w:val="1"/>
      <w:marLeft w:val="0"/>
      <w:marRight w:val="0"/>
      <w:marTop w:val="0"/>
      <w:marBottom w:val="0"/>
      <w:divBdr>
        <w:top w:val="none" w:sz="0" w:space="0" w:color="auto"/>
        <w:left w:val="none" w:sz="0" w:space="0" w:color="auto"/>
        <w:bottom w:val="none" w:sz="0" w:space="0" w:color="auto"/>
        <w:right w:val="none" w:sz="0" w:space="0" w:color="auto"/>
      </w:divBdr>
    </w:div>
    <w:div w:id="641273660">
      <w:bodyDiv w:val="1"/>
      <w:marLeft w:val="0"/>
      <w:marRight w:val="0"/>
      <w:marTop w:val="0"/>
      <w:marBottom w:val="0"/>
      <w:divBdr>
        <w:top w:val="none" w:sz="0" w:space="0" w:color="auto"/>
        <w:left w:val="none" w:sz="0" w:space="0" w:color="auto"/>
        <w:bottom w:val="none" w:sz="0" w:space="0" w:color="auto"/>
        <w:right w:val="none" w:sz="0" w:space="0" w:color="auto"/>
      </w:divBdr>
    </w:div>
    <w:div w:id="1057438253">
      <w:bodyDiv w:val="1"/>
      <w:marLeft w:val="0"/>
      <w:marRight w:val="0"/>
      <w:marTop w:val="0"/>
      <w:marBottom w:val="0"/>
      <w:divBdr>
        <w:top w:val="none" w:sz="0" w:space="0" w:color="auto"/>
        <w:left w:val="none" w:sz="0" w:space="0" w:color="auto"/>
        <w:bottom w:val="none" w:sz="0" w:space="0" w:color="auto"/>
        <w:right w:val="none" w:sz="0" w:space="0" w:color="auto"/>
      </w:divBdr>
    </w:div>
    <w:div w:id="1431438694">
      <w:bodyDiv w:val="1"/>
      <w:marLeft w:val="0"/>
      <w:marRight w:val="0"/>
      <w:marTop w:val="0"/>
      <w:marBottom w:val="0"/>
      <w:divBdr>
        <w:top w:val="none" w:sz="0" w:space="0" w:color="auto"/>
        <w:left w:val="none" w:sz="0" w:space="0" w:color="auto"/>
        <w:bottom w:val="none" w:sz="0" w:space="0" w:color="auto"/>
        <w:right w:val="none" w:sz="0" w:space="0" w:color="auto"/>
      </w:divBdr>
    </w:div>
    <w:div w:id="1445811718">
      <w:bodyDiv w:val="1"/>
      <w:marLeft w:val="0"/>
      <w:marRight w:val="0"/>
      <w:marTop w:val="0"/>
      <w:marBottom w:val="0"/>
      <w:divBdr>
        <w:top w:val="none" w:sz="0" w:space="0" w:color="auto"/>
        <w:left w:val="none" w:sz="0" w:space="0" w:color="auto"/>
        <w:bottom w:val="none" w:sz="0" w:space="0" w:color="auto"/>
        <w:right w:val="none" w:sz="0" w:space="0" w:color="auto"/>
      </w:divBdr>
    </w:div>
    <w:div w:id="1489636004">
      <w:bodyDiv w:val="1"/>
      <w:marLeft w:val="0"/>
      <w:marRight w:val="0"/>
      <w:marTop w:val="0"/>
      <w:marBottom w:val="0"/>
      <w:divBdr>
        <w:top w:val="none" w:sz="0" w:space="0" w:color="auto"/>
        <w:left w:val="none" w:sz="0" w:space="0" w:color="auto"/>
        <w:bottom w:val="none" w:sz="0" w:space="0" w:color="auto"/>
        <w:right w:val="none" w:sz="0" w:space="0" w:color="auto"/>
      </w:divBdr>
    </w:div>
    <w:div w:id="1745377245">
      <w:bodyDiv w:val="1"/>
      <w:marLeft w:val="0"/>
      <w:marRight w:val="0"/>
      <w:marTop w:val="0"/>
      <w:marBottom w:val="0"/>
      <w:divBdr>
        <w:top w:val="none" w:sz="0" w:space="0" w:color="auto"/>
        <w:left w:val="none" w:sz="0" w:space="0" w:color="auto"/>
        <w:bottom w:val="none" w:sz="0" w:space="0" w:color="auto"/>
        <w:right w:val="none" w:sz="0" w:space="0" w:color="auto"/>
      </w:divBdr>
    </w:div>
    <w:div w:id="20706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tlac.izor.hr/kakv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zjzosijek.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40E9-FC73-44DE-AFDC-2ABD2400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1515</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Jakopić</dc:creator>
  <cp:keywords/>
  <dc:description/>
  <cp:lastModifiedBy>Ana Jakopić</cp:lastModifiedBy>
  <cp:revision>7</cp:revision>
  <dcterms:created xsi:type="dcterms:W3CDTF">2025-02-28T11:03:00Z</dcterms:created>
  <dcterms:modified xsi:type="dcterms:W3CDTF">2025-05-22T06:01:00Z</dcterms:modified>
</cp:coreProperties>
</file>